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69A" w:rsidRPr="00CF3CCC" w:rsidRDefault="00CF3CCC" w:rsidP="008C7EE4">
      <w:pPr>
        <w:spacing w:after="120"/>
        <w:jc w:val="right"/>
        <w:rPr>
          <w:b/>
        </w:rPr>
      </w:pPr>
      <w:r>
        <w:rPr>
          <w:b/>
          <w:lang w:val="uk-UA"/>
        </w:rPr>
        <w:t xml:space="preserve">УДК </w:t>
      </w:r>
      <w:r>
        <w:rPr>
          <w:b/>
        </w:rPr>
        <w:t>624.012.45</w:t>
      </w:r>
    </w:p>
    <w:p w:rsidR="0004605C" w:rsidRPr="00035119" w:rsidRDefault="0004605C" w:rsidP="008C7EE4">
      <w:pPr>
        <w:spacing w:after="0"/>
        <w:jc w:val="right"/>
        <w:rPr>
          <w:b/>
          <w:lang w:val="uk-UA"/>
        </w:rPr>
      </w:pPr>
      <w:r w:rsidRPr="00035119">
        <w:rPr>
          <w:b/>
          <w:lang w:val="uk-UA"/>
        </w:rPr>
        <w:t>П.І. Вегера,</w:t>
      </w:r>
      <w:r w:rsidR="00B1626F">
        <w:rPr>
          <w:b/>
        </w:rPr>
        <w:t xml:space="preserve"> </w:t>
      </w:r>
      <w:r w:rsidR="00B1626F" w:rsidRPr="00035119">
        <w:rPr>
          <w:b/>
          <w:lang w:val="uk-UA"/>
        </w:rPr>
        <w:t>З.</w:t>
      </w:r>
      <w:r w:rsidR="00B1626F">
        <w:rPr>
          <w:b/>
          <w:lang w:val="uk-UA"/>
        </w:rPr>
        <w:t>З</w:t>
      </w:r>
      <w:r w:rsidR="00B1626F" w:rsidRPr="00035119">
        <w:rPr>
          <w:b/>
          <w:lang w:val="uk-UA"/>
        </w:rPr>
        <w:t>. Бліхарський</w:t>
      </w:r>
      <w:r w:rsidR="00B1626F">
        <w:rPr>
          <w:b/>
          <w:lang w:val="uk-UA"/>
        </w:rPr>
        <w:t xml:space="preserve">, </w:t>
      </w:r>
      <w:r w:rsidR="00587A70" w:rsidRPr="00035119">
        <w:rPr>
          <w:b/>
          <w:lang w:val="uk-UA"/>
        </w:rPr>
        <w:t>Р.Є. Хміль</w:t>
      </w:r>
    </w:p>
    <w:p w:rsidR="0004605C" w:rsidRPr="00035119" w:rsidRDefault="0004605C" w:rsidP="008C7EE4">
      <w:pPr>
        <w:spacing w:after="0"/>
        <w:jc w:val="right"/>
        <w:rPr>
          <w:lang w:val="uk-UA"/>
        </w:rPr>
      </w:pPr>
      <w:r w:rsidRPr="00035119">
        <w:rPr>
          <w:lang w:val="uk-UA"/>
        </w:rPr>
        <w:t>Національний університет «Львівська політехніка»</w:t>
      </w:r>
    </w:p>
    <w:p w:rsidR="0004605C" w:rsidRPr="00035119" w:rsidRDefault="0004605C" w:rsidP="008C7EE4">
      <w:pPr>
        <w:spacing w:after="120"/>
        <w:jc w:val="right"/>
        <w:rPr>
          <w:lang w:val="uk-UA"/>
        </w:rPr>
      </w:pPr>
      <w:r w:rsidRPr="00035119">
        <w:rPr>
          <w:lang w:val="uk-UA"/>
        </w:rPr>
        <w:t>кафедра будівельних конструкцій та мостів</w:t>
      </w:r>
    </w:p>
    <w:p w:rsidR="0004605C" w:rsidRPr="00035119" w:rsidRDefault="00E627C3" w:rsidP="008C7EE4">
      <w:pPr>
        <w:spacing w:before="120" w:after="120"/>
        <w:jc w:val="center"/>
        <w:rPr>
          <w:b/>
          <w:sz w:val="28"/>
          <w:szCs w:val="28"/>
          <w:lang w:val="uk-UA"/>
        </w:rPr>
      </w:pPr>
      <w:r>
        <w:rPr>
          <w:b/>
          <w:sz w:val="28"/>
          <w:szCs w:val="28"/>
          <w:lang w:val="uk-UA"/>
        </w:rPr>
        <w:t>ЗАСТОСУВАННЯ ВДОСКОНАЛЕНОГО МЕТОДУ РОЗРАХУНКУ ПОХИЛИХ ПЕРЕРІЗІВ ЗАЛІЗОБЕТОННИХ БАЛОК</w:t>
      </w:r>
    </w:p>
    <w:p w:rsidR="00C4760F" w:rsidRPr="008035A7" w:rsidRDefault="00C4760F" w:rsidP="00B1626F">
      <w:pPr>
        <w:spacing w:before="120" w:after="120"/>
        <w:ind w:firstLine="0"/>
        <w:rPr>
          <w:i/>
          <w:lang w:val="uk-UA"/>
        </w:rPr>
      </w:pPr>
      <w:r w:rsidRPr="00035119">
        <w:rPr>
          <w:rFonts w:cs="Times New Roman"/>
          <w:i/>
          <w:lang w:val="uk-UA"/>
        </w:rPr>
        <w:t>©</w:t>
      </w:r>
      <w:r w:rsidR="00657800">
        <w:rPr>
          <w:i/>
          <w:lang w:val="uk-UA"/>
        </w:rPr>
        <w:t xml:space="preserve"> П.І. Вегера</w:t>
      </w:r>
      <w:r w:rsidR="00E627C3">
        <w:rPr>
          <w:i/>
          <w:lang w:val="uk-UA"/>
        </w:rPr>
        <w:t>,</w:t>
      </w:r>
      <w:r w:rsidR="00B1626F">
        <w:rPr>
          <w:i/>
          <w:lang w:val="uk-UA"/>
        </w:rPr>
        <w:t xml:space="preserve"> З.З</w:t>
      </w:r>
      <w:r w:rsidR="00B1626F" w:rsidRPr="00035119">
        <w:rPr>
          <w:i/>
          <w:lang w:val="uk-UA"/>
        </w:rPr>
        <w:t>. Бліхарський</w:t>
      </w:r>
      <w:r w:rsidR="00B1626F">
        <w:rPr>
          <w:i/>
          <w:lang w:val="uk-UA"/>
        </w:rPr>
        <w:t xml:space="preserve">, </w:t>
      </w:r>
      <w:r w:rsidR="00B1626F" w:rsidRPr="00035119">
        <w:rPr>
          <w:i/>
          <w:lang w:val="uk-UA"/>
        </w:rPr>
        <w:t xml:space="preserve"> </w:t>
      </w:r>
      <w:r w:rsidR="00587A70" w:rsidRPr="00035119">
        <w:rPr>
          <w:i/>
          <w:lang w:val="uk-UA"/>
        </w:rPr>
        <w:t>Р.Є.Хміль</w:t>
      </w:r>
      <w:r w:rsidR="005C2837">
        <w:rPr>
          <w:i/>
          <w:lang w:val="uk-UA"/>
        </w:rPr>
        <w:t>,</w:t>
      </w:r>
      <w:r w:rsidR="008035A7">
        <w:rPr>
          <w:i/>
          <w:lang w:val="uk-UA"/>
        </w:rPr>
        <w:t xml:space="preserve"> 201</w:t>
      </w:r>
      <w:r w:rsidR="00657800">
        <w:rPr>
          <w:i/>
          <w:lang w:val="uk-UA"/>
        </w:rPr>
        <w:t>8</w:t>
      </w:r>
    </w:p>
    <w:p w:rsidR="008035A7" w:rsidRPr="00633CD6" w:rsidRDefault="008035A7" w:rsidP="008035A7">
      <w:pPr>
        <w:spacing w:before="120" w:after="120"/>
        <w:ind w:left="567"/>
        <w:jc w:val="both"/>
        <w:rPr>
          <w:b/>
          <w:lang w:val="uk-UA"/>
        </w:rPr>
      </w:pPr>
      <w:r w:rsidRPr="00633CD6">
        <w:rPr>
          <w:b/>
          <w:lang w:val="uk-UA"/>
        </w:rPr>
        <w:t xml:space="preserve">Пріоритетною задачею для дослідників будівельних конструкцій є вдосконалення методів розрахунку, які б дозволяли виконати розрахунки конструкцій </w:t>
      </w:r>
      <w:r>
        <w:rPr>
          <w:b/>
          <w:lang w:val="uk-UA"/>
        </w:rPr>
        <w:t>з вищою точністю, з збереженням</w:t>
      </w:r>
      <w:r w:rsidRPr="00633CD6">
        <w:rPr>
          <w:b/>
          <w:lang w:val="uk-UA"/>
        </w:rPr>
        <w:t xml:space="preserve"> надійності конструкції. Особливо це стосується розрахунку похилих перерізів залізобетонних балок зважаючи на їх різке</w:t>
      </w:r>
      <w:r>
        <w:rPr>
          <w:b/>
          <w:lang w:val="uk-UA"/>
        </w:rPr>
        <w:t>, раптове</w:t>
      </w:r>
      <w:r w:rsidRPr="00633CD6">
        <w:rPr>
          <w:b/>
          <w:lang w:val="uk-UA"/>
        </w:rPr>
        <w:t xml:space="preserve"> і крихке руйнування та складний напружено-деформований стан. Вдосконалення методів розрахунку надасть економію матеріалів при проектуванні залізобетонних конструкцій. В даній статті запропоновано вдосконалену методику розрахунку похилих перерізів залізобетонних конструкцій</w:t>
      </w:r>
      <w:r>
        <w:rPr>
          <w:b/>
          <w:lang w:val="uk-UA"/>
        </w:rPr>
        <w:t xml:space="preserve"> в яких наявне та відсутнє поперечне армування, </w:t>
      </w:r>
      <w:r w:rsidRPr="00633CD6">
        <w:rPr>
          <w:b/>
          <w:lang w:val="uk-UA"/>
        </w:rPr>
        <w:t xml:space="preserve"> а також їх апробація на </w:t>
      </w:r>
      <w:r>
        <w:rPr>
          <w:b/>
          <w:lang w:val="uk-UA"/>
        </w:rPr>
        <w:t>аналогічних експериментальних зразках інших</w:t>
      </w:r>
      <w:r w:rsidRPr="00633CD6">
        <w:rPr>
          <w:b/>
          <w:lang w:val="uk-UA"/>
        </w:rPr>
        <w:t xml:space="preserve"> дослідників. Статистична апробація даних залежностей розрахунку покаже їх збіжність з експериментальними даними та надасть </w:t>
      </w:r>
      <w:r>
        <w:rPr>
          <w:b/>
          <w:lang w:val="uk-UA"/>
        </w:rPr>
        <w:t>передумови</w:t>
      </w:r>
      <w:r w:rsidRPr="00633CD6">
        <w:rPr>
          <w:b/>
          <w:lang w:val="uk-UA"/>
        </w:rPr>
        <w:t xml:space="preserve"> для їх використання при проектуванні. Така перевірка показала вищу збіжність ніж методика розрахунку згідно діючих норм. </w:t>
      </w:r>
    </w:p>
    <w:p w:rsidR="008035A7" w:rsidRDefault="008035A7" w:rsidP="008035A7">
      <w:pPr>
        <w:spacing w:after="120"/>
        <w:ind w:left="567"/>
        <w:jc w:val="both"/>
        <w:rPr>
          <w:b/>
          <w:lang w:val="uk-UA"/>
        </w:rPr>
      </w:pPr>
      <w:r w:rsidRPr="00035119">
        <w:rPr>
          <w:b/>
          <w:lang w:val="uk-UA"/>
        </w:rPr>
        <w:t>Ключові слова – залізобетонна балка, похилі перерізи</w:t>
      </w:r>
      <w:r>
        <w:rPr>
          <w:b/>
          <w:lang w:val="uk-UA"/>
        </w:rPr>
        <w:t>, методика</w:t>
      </w:r>
      <w:r w:rsidRPr="00035119">
        <w:rPr>
          <w:b/>
          <w:lang w:val="uk-UA"/>
        </w:rPr>
        <w:t>.</w:t>
      </w:r>
    </w:p>
    <w:p w:rsidR="008035A7" w:rsidRPr="008035A7" w:rsidRDefault="008035A7" w:rsidP="008035A7">
      <w:pPr>
        <w:spacing w:after="0"/>
        <w:jc w:val="right"/>
        <w:rPr>
          <w:b/>
          <w:lang w:val="uk-UA"/>
        </w:rPr>
      </w:pPr>
      <w:r>
        <w:rPr>
          <w:b/>
        </w:rPr>
        <w:t>P</w:t>
      </w:r>
      <w:r w:rsidRPr="00035119">
        <w:rPr>
          <w:b/>
          <w:lang w:val="uk-UA"/>
        </w:rPr>
        <w:t xml:space="preserve">.І. </w:t>
      </w:r>
      <w:proofErr w:type="spellStart"/>
      <w:r>
        <w:rPr>
          <w:b/>
        </w:rPr>
        <w:t>Vegera</w:t>
      </w:r>
      <w:proofErr w:type="spellEnd"/>
      <w:r w:rsidRPr="00035119">
        <w:rPr>
          <w:b/>
          <w:lang w:val="uk-UA"/>
        </w:rPr>
        <w:t>,</w:t>
      </w:r>
      <w:r w:rsidRPr="008035A7">
        <w:rPr>
          <w:b/>
          <w:lang w:val="uk-UA"/>
        </w:rPr>
        <w:t xml:space="preserve"> </w:t>
      </w:r>
      <w:r>
        <w:rPr>
          <w:b/>
        </w:rPr>
        <w:t>Z</w:t>
      </w:r>
      <w:r w:rsidRPr="00035119">
        <w:rPr>
          <w:b/>
          <w:lang w:val="uk-UA"/>
        </w:rPr>
        <w:t>.</w:t>
      </w:r>
      <w:r>
        <w:rPr>
          <w:b/>
        </w:rPr>
        <w:t>Z</w:t>
      </w:r>
      <w:r w:rsidRPr="00035119">
        <w:rPr>
          <w:b/>
          <w:lang w:val="uk-UA"/>
        </w:rPr>
        <w:t xml:space="preserve">. </w:t>
      </w:r>
      <w:r>
        <w:rPr>
          <w:b/>
        </w:rPr>
        <w:t>Blikharskyy</w:t>
      </w:r>
      <w:r w:rsidRPr="008035A7">
        <w:rPr>
          <w:b/>
          <w:lang w:val="uk-UA"/>
        </w:rPr>
        <w:t>,</w:t>
      </w:r>
      <w:r>
        <w:rPr>
          <w:b/>
          <w:lang w:val="uk-UA"/>
        </w:rPr>
        <w:t xml:space="preserve"> </w:t>
      </w:r>
      <w:r>
        <w:rPr>
          <w:b/>
        </w:rPr>
        <w:t>R</w:t>
      </w:r>
      <w:r w:rsidRPr="008035A7">
        <w:rPr>
          <w:b/>
          <w:lang w:val="uk-UA"/>
        </w:rPr>
        <w:t>.</w:t>
      </w:r>
      <w:r>
        <w:rPr>
          <w:b/>
        </w:rPr>
        <w:t>Ye</w:t>
      </w:r>
      <w:r w:rsidRPr="008035A7">
        <w:rPr>
          <w:b/>
          <w:lang w:val="uk-UA"/>
        </w:rPr>
        <w:t xml:space="preserve">. </w:t>
      </w:r>
      <w:r>
        <w:rPr>
          <w:b/>
        </w:rPr>
        <w:t>Khmil</w:t>
      </w:r>
    </w:p>
    <w:p w:rsidR="008035A7" w:rsidRPr="008035A7" w:rsidRDefault="008035A7" w:rsidP="008035A7">
      <w:pPr>
        <w:spacing w:after="0"/>
        <w:jc w:val="right"/>
      </w:pPr>
      <w:r>
        <w:t>Lviv Polytechnic National University</w:t>
      </w:r>
    </w:p>
    <w:p w:rsidR="008035A7" w:rsidRPr="00035119" w:rsidRDefault="008035A7" w:rsidP="008035A7">
      <w:pPr>
        <w:spacing w:after="120"/>
        <w:jc w:val="right"/>
        <w:rPr>
          <w:lang w:val="uk-UA"/>
        </w:rPr>
      </w:pPr>
      <w:r>
        <w:t>Department of building construction and bridges</w:t>
      </w:r>
    </w:p>
    <w:p w:rsidR="008035A7" w:rsidRPr="008035A7" w:rsidRDefault="008035A7" w:rsidP="008035A7">
      <w:pPr>
        <w:spacing w:before="120" w:after="120"/>
        <w:jc w:val="center"/>
        <w:rPr>
          <w:b/>
          <w:sz w:val="28"/>
          <w:szCs w:val="28"/>
          <w:lang w:val="uk-UA"/>
        </w:rPr>
      </w:pPr>
      <w:r>
        <w:rPr>
          <w:b/>
          <w:sz w:val="28"/>
          <w:szCs w:val="28"/>
        </w:rPr>
        <w:t xml:space="preserve">USING </w:t>
      </w:r>
      <w:r w:rsidRPr="008035A7">
        <w:rPr>
          <w:b/>
          <w:sz w:val="28"/>
          <w:szCs w:val="28"/>
        </w:rPr>
        <w:t>IMPROVED</w:t>
      </w:r>
      <w:r w:rsidRPr="008035A7">
        <w:rPr>
          <w:b/>
          <w:sz w:val="28"/>
          <w:szCs w:val="28"/>
          <w:lang w:val="uk-UA"/>
        </w:rPr>
        <w:t xml:space="preserve"> </w:t>
      </w:r>
      <w:r>
        <w:rPr>
          <w:b/>
          <w:sz w:val="28"/>
          <w:szCs w:val="28"/>
        </w:rPr>
        <w:t xml:space="preserve">DESIGN </w:t>
      </w:r>
      <w:r w:rsidRPr="008035A7">
        <w:rPr>
          <w:b/>
          <w:sz w:val="28"/>
          <w:szCs w:val="28"/>
        </w:rPr>
        <w:t>METHOD</w:t>
      </w:r>
      <w:r w:rsidRPr="008035A7">
        <w:rPr>
          <w:b/>
          <w:sz w:val="28"/>
          <w:szCs w:val="28"/>
          <w:lang w:val="uk-UA"/>
        </w:rPr>
        <w:t xml:space="preserve"> </w:t>
      </w:r>
      <w:r w:rsidRPr="008035A7">
        <w:rPr>
          <w:b/>
          <w:sz w:val="28"/>
          <w:szCs w:val="28"/>
        </w:rPr>
        <w:t>OF</w:t>
      </w:r>
      <w:r w:rsidRPr="008035A7">
        <w:rPr>
          <w:b/>
          <w:sz w:val="28"/>
          <w:szCs w:val="28"/>
          <w:lang w:val="uk-UA"/>
        </w:rPr>
        <w:t xml:space="preserve"> </w:t>
      </w:r>
      <w:r>
        <w:rPr>
          <w:b/>
          <w:sz w:val="28"/>
          <w:szCs w:val="28"/>
        </w:rPr>
        <w:t>SHEER STRENGTH OF</w:t>
      </w:r>
      <w:r w:rsidRPr="008035A7">
        <w:rPr>
          <w:b/>
          <w:sz w:val="28"/>
          <w:szCs w:val="28"/>
          <w:lang w:val="uk-UA"/>
        </w:rPr>
        <w:t xml:space="preserve"> </w:t>
      </w:r>
      <w:r w:rsidRPr="008035A7">
        <w:rPr>
          <w:b/>
          <w:sz w:val="28"/>
          <w:szCs w:val="28"/>
        </w:rPr>
        <w:t>REINFORCED</w:t>
      </w:r>
      <w:r w:rsidRPr="008035A7">
        <w:rPr>
          <w:b/>
          <w:sz w:val="28"/>
          <w:szCs w:val="28"/>
          <w:lang w:val="uk-UA"/>
        </w:rPr>
        <w:t xml:space="preserve"> </w:t>
      </w:r>
      <w:r w:rsidRPr="008035A7">
        <w:rPr>
          <w:b/>
          <w:sz w:val="28"/>
          <w:szCs w:val="28"/>
        </w:rPr>
        <w:t>CONCRETE</w:t>
      </w:r>
      <w:r w:rsidRPr="008035A7">
        <w:rPr>
          <w:b/>
          <w:sz w:val="28"/>
          <w:szCs w:val="28"/>
          <w:lang w:val="uk-UA"/>
        </w:rPr>
        <w:t xml:space="preserve"> </w:t>
      </w:r>
      <w:r w:rsidRPr="008035A7">
        <w:rPr>
          <w:b/>
          <w:sz w:val="28"/>
          <w:szCs w:val="28"/>
        </w:rPr>
        <w:t>BEAMS</w:t>
      </w:r>
    </w:p>
    <w:p w:rsidR="008035A7" w:rsidRPr="008035A7" w:rsidRDefault="008035A7" w:rsidP="008035A7">
      <w:pPr>
        <w:spacing w:before="120" w:after="120"/>
        <w:ind w:firstLine="0"/>
        <w:rPr>
          <w:i/>
          <w:lang w:val="uk-UA"/>
        </w:rPr>
      </w:pPr>
      <w:r w:rsidRPr="00035119">
        <w:rPr>
          <w:rFonts w:cs="Times New Roman"/>
          <w:i/>
          <w:lang w:val="uk-UA"/>
        </w:rPr>
        <w:t>©</w:t>
      </w:r>
      <w:r w:rsidRPr="00035119">
        <w:rPr>
          <w:i/>
          <w:lang w:val="uk-UA"/>
        </w:rPr>
        <w:t xml:space="preserve"> </w:t>
      </w:r>
      <w:proofErr w:type="spellStart"/>
      <w:r w:rsidRPr="008035A7">
        <w:rPr>
          <w:i/>
          <w:lang w:val="uk-UA"/>
        </w:rPr>
        <w:t>Vegera</w:t>
      </w:r>
      <w:proofErr w:type="spellEnd"/>
      <w:r w:rsidRPr="008035A7">
        <w:rPr>
          <w:i/>
          <w:lang w:val="uk-UA"/>
        </w:rPr>
        <w:t xml:space="preserve"> P.І., Blikharskyy Z.Z., Khmil </w:t>
      </w:r>
      <w:proofErr w:type="spellStart"/>
      <w:r w:rsidRPr="008035A7">
        <w:rPr>
          <w:i/>
          <w:lang w:val="uk-UA"/>
        </w:rPr>
        <w:t>R.Ye</w:t>
      </w:r>
      <w:proofErr w:type="spellEnd"/>
      <w:r w:rsidRPr="008035A7">
        <w:rPr>
          <w:i/>
          <w:lang w:val="uk-UA"/>
        </w:rPr>
        <w:t>.</w:t>
      </w:r>
      <w:r>
        <w:rPr>
          <w:i/>
          <w:lang w:val="uk-UA"/>
        </w:rPr>
        <w:t>, 201</w:t>
      </w:r>
      <w:r w:rsidR="00657800">
        <w:rPr>
          <w:i/>
          <w:lang w:val="uk-UA"/>
        </w:rPr>
        <w:t>8</w:t>
      </w:r>
    </w:p>
    <w:p w:rsidR="008035A7" w:rsidRPr="00D4356A" w:rsidRDefault="008035A7" w:rsidP="008035A7">
      <w:pPr>
        <w:spacing w:after="120"/>
        <w:ind w:left="567"/>
        <w:jc w:val="both"/>
        <w:rPr>
          <w:b/>
        </w:rPr>
      </w:pPr>
      <w:r w:rsidRPr="008A640F">
        <w:rPr>
          <w:b/>
        </w:rPr>
        <w:t>The priority task for researchers of build</w:t>
      </w:r>
      <w:r>
        <w:rPr>
          <w:b/>
        </w:rPr>
        <w:t>ing structures is developing</w:t>
      </w:r>
      <w:r w:rsidRPr="008A640F">
        <w:rPr>
          <w:b/>
        </w:rPr>
        <w:t xml:space="preserve"> methods of calculation, which would allow performing construction</w:t>
      </w:r>
      <w:r>
        <w:rPr>
          <w:b/>
        </w:rPr>
        <w:t>s</w:t>
      </w:r>
      <w:r w:rsidRPr="008A640F">
        <w:rPr>
          <w:b/>
        </w:rPr>
        <w:t xml:space="preserve"> calculations with higher accuracy, preserving the reliability of the design.</w:t>
      </w:r>
      <w:r w:rsidRPr="000E5368">
        <w:rPr>
          <w:b/>
        </w:rPr>
        <w:t xml:space="preserve"> </w:t>
      </w:r>
      <w:r w:rsidRPr="008A640F">
        <w:rPr>
          <w:b/>
        </w:rPr>
        <w:t xml:space="preserve">This especially concerns of calculation inclined cross sections of reinforced concrete beams given their sharp, sudden and brittle fracture and difficult </w:t>
      </w:r>
      <w:r>
        <w:rPr>
          <w:b/>
        </w:rPr>
        <w:t>stress strain state</w:t>
      </w:r>
      <w:r w:rsidRPr="000E5368">
        <w:rPr>
          <w:b/>
        </w:rPr>
        <w:t xml:space="preserve">. </w:t>
      </w:r>
      <w:r w:rsidRPr="008A640F">
        <w:rPr>
          <w:b/>
        </w:rPr>
        <w:t>Improving methods for calculating will provide the lower expense of materials when designing reinforced concrete structu</w:t>
      </w:r>
      <w:r>
        <w:rPr>
          <w:b/>
        </w:rPr>
        <w:t>res and allow more efficient using all</w:t>
      </w:r>
      <w:r w:rsidRPr="008A640F">
        <w:rPr>
          <w:b/>
        </w:rPr>
        <w:t xml:space="preserve"> elements tha</w:t>
      </w:r>
      <w:r>
        <w:rPr>
          <w:b/>
        </w:rPr>
        <w:t>t make the construction</w:t>
      </w:r>
      <w:r w:rsidRPr="000E5368">
        <w:rPr>
          <w:b/>
        </w:rPr>
        <w:t xml:space="preserve">. </w:t>
      </w:r>
      <w:r>
        <w:rPr>
          <w:b/>
        </w:rPr>
        <w:t>In t</w:t>
      </w:r>
      <w:r w:rsidRPr="004052E2">
        <w:rPr>
          <w:b/>
        </w:rPr>
        <w:t xml:space="preserve">his paper </w:t>
      </w:r>
      <w:r>
        <w:rPr>
          <w:b/>
        </w:rPr>
        <w:t>an improved methodology for calculating</w:t>
      </w:r>
      <w:r w:rsidRPr="004052E2">
        <w:rPr>
          <w:b/>
        </w:rPr>
        <w:t xml:space="preserve"> inclined cross sections</w:t>
      </w:r>
      <w:r>
        <w:rPr>
          <w:b/>
        </w:rPr>
        <w:t xml:space="preserve"> of</w:t>
      </w:r>
      <w:r w:rsidRPr="004052E2">
        <w:rPr>
          <w:b/>
        </w:rPr>
        <w:t xml:space="preserve"> concrete structures where transverse reinforcement existent </w:t>
      </w:r>
      <w:r>
        <w:rPr>
          <w:b/>
        </w:rPr>
        <w:t>or</w:t>
      </w:r>
      <w:r w:rsidRPr="004052E2">
        <w:rPr>
          <w:b/>
        </w:rPr>
        <w:t xml:space="preserve"> no, and </w:t>
      </w:r>
      <w:r>
        <w:rPr>
          <w:b/>
        </w:rPr>
        <w:t>its</w:t>
      </w:r>
      <w:r w:rsidRPr="004052E2">
        <w:rPr>
          <w:b/>
        </w:rPr>
        <w:t xml:space="preserve"> testing on similar experimental samples of other rese</w:t>
      </w:r>
      <w:r>
        <w:rPr>
          <w:b/>
        </w:rPr>
        <w:t>archers</w:t>
      </w:r>
      <w:r w:rsidRPr="004052E2">
        <w:rPr>
          <w:b/>
        </w:rPr>
        <w:t xml:space="preserve"> </w:t>
      </w:r>
      <w:r>
        <w:rPr>
          <w:b/>
        </w:rPr>
        <w:t>is proposed</w:t>
      </w:r>
      <w:r w:rsidRPr="000E5368">
        <w:rPr>
          <w:b/>
        </w:rPr>
        <w:t xml:space="preserve">. </w:t>
      </w:r>
      <w:r w:rsidR="00657800" w:rsidRPr="008A640F">
        <w:rPr>
          <w:b/>
        </w:rPr>
        <w:t>Improving methods for calculating will provide the lower expense of materials when designing reinforced concrete structu</w:t>
      </w:r>
      <w:r w:rsidR="00657800">
        <w:rPr>
          <w:b/>
        </w:rPr>
        <w:t>res and allow more efficient using all</w:t>
      </w:r>
      <w:r w:rsidR="00657800" w:rsidRPr="008A640F">
        <w:rPr>
          <w:b/>
        </w:rPr>
        <w:t xml:space="preserve"> elements tha</w:t>
      </w:r>
      <w:r w:rsidR="00657800">
        <w:rPr>
          <w:b/>
        </w:rPr>
        <w:t>t make the construction</w:t>
      </w:r>
      <w:r w:rsidR="00657800" w:rsidRPr="000E5368">
        <w:rPr>
          <w:b/>
        </w:rPr>
        <w:t xml:space="preserve">. </w:t>
      </w:r>
      <w:r w:rsidR="00657800">
        <w:rPr>
          <w:b/>
        </w:rPr>
        <w:t>In t</w:t>
      </w:r>
      <w:r w:rsidR="00657800" w:rsidRPr="004052E2">
        <w:rPr>
          <w:b/>
        </w:rPr>
        <w:t xml:space="preserve">his paper </w:t>
      </w:r>
      <w:r w:rsidR="00657800">
        <w:rPr>
          <w:b/>
        </w:rPr>
        <w:t>an improved methodology for calculating</w:t>
      </w:r>
      <w:r w:rsidR="00657800" w:rsidRPr="004052E2">
        <w:rPr>
          <w:b/>
        </w:rPr>
        <w:t xml:space="preserve"> inclined cross sections</w:t>
      </w:r>
      <w:r w:rsidR="00657800">
        <w:rPr>
          <w:b/>
        </w:rPr>
        <w:t xml:space="preserve"> of</w:t>
      </w:r>
      <w:r w:rsidR="00657800" w:rsidRPr="004052E2">
        <w:rPr>
          <w:b/>
        </w:rPr>
        <w:t xml:space="preserve"> concrete structures where transverse reinforcement existent </w:t>
      </w:r>
      <w:r w:rsidR="00657800">
        <w:rPr>
          <w:b/>
        </w:rPr>
        <w:t>or</w:t>
      </w:r>
      <w:r w:rsidR="00657800" w:rsidRPr="004052E2">
        <w:rPr>
          <w:b/>
        </w:rPr>
        <w:t xml:space="preserve"> no, and </w:t>
      </w:r>
      <w:r w:rsidR="00657800">
        <w:rPr>
          <w:b/>
        </w:rPr>
        <w:t>its</w:t>
      </w:r>
      <w:r w:rsidR="00657800" w:rsidRPr="004052E2">
        <w:rPr>
          <w:b/>
        </w:rPr>
        <w:t xml:space="preserve"> testing on similar experimental samples of other rese</w:t>
      </w:r>
      <w:r w:rsidR="00657800">
        <w:rPr>
          <w:b/>
        </w:rPr>
        <w:t>archers</w:t>
      </w:r>
      <w:r w:rsidR="00657800" w:rsidRPr="004052E2">
        <w:rPr>
          <w:b/>
        </w:rPr>
        <w:t xml:space="preserve"> </w:t>
      </w:r>
      <w:r w:rsidR="00657800">
        <w:rPr>
          <w:b/>
        </w:rPr>
        <w:t>is proposed</w:t>
      </w:r>
      <w:r w:rsidR="00657800" w:rsidRPr="000E5368">
        <w:rPr>
          <w:b/>
        </w:rPr>
        <w:t>.</w:t>
      </w:r>
      <w:r w:rsidR="00657800">
        <w:rPr>
          <w:b/>
          <w:lang w:val="uk-UA"/>
        </w:rPr>
        <w:t xml:space="preserve"> </w:t>
      </w:r>
      <w:r w:rsidRPr="000E5368">
        <w:rPr>
          <w:b/>
        </w:rPr>
        <w:t>Statistical testing data</w:t>
      </w:r>
      <w:r>
        <w:rPr>
          <w:b/>
        </w:rPr>
        <w:t xml:space="preserve"> of calculation relationships shows</w:t>
      </w:r>
      <w:r w:rsidRPr="000E5368">
        <w:rPr>
          <w:b/>
        </w:rPr>
        <w:t xml:space="preserve"> their convergence with experimental data and </w:t>
      </w:r>
      <w:r w:rsidRPr="004052E2">
        <w:rPr>
          <w:b/>
        </w:rPr>
        <w:t>provide</w:t>
      </w:r>
      <w:r>
        <w:rPr>
          <w:b/>
        </w:rPr>
        <w:t>s</w:t>
      </w:r>
      <w:r w:rsidRPr="004052E2">
        <w:rPr>
          <w:b/>
        </w:rPr>
        <w:t xml:space="preserve"> conditions for t</w:t>
      </w:r>
      <w:r>
        <w:rPr>
          <w:b/>
        </w:rPr>
        <w:t>heir application at designing</w:t>
      </w:r>
      <w:r w:rsidRPr="004052E2">
        <w:rPr>
          <w:b/>
        </w:rPr>
        <w:t xml:space="preserve"> or assessment of stress-strain state of inclined cross sections</w:t>
      </w:r>
      <w:r>
        <w:rPr>
          <w:b/>
        </w:rPr>
        <w:t xml:space="preserve"> of reinforced concrete constructions</w:t>
      </w:r>
      <w:r w:rsidRPr="000E5368">
        <w:rPr>
          <w:b/>
        </w:rPr>
        <w:t xml:space="preserve">. </w:t>
      </w:r>
      <w:r w:rsidRPr="003F0CA1">
        <w:rPr>
          <w:b/>
        </w:rPr>
        <w:t>Such verification</w:t>
      </w:r>
      <w:r>
        <w:rPr>
          <w:b/>
        </w:rPr>
        <w:t xml:space="preserve"> is</w:t>
      </w:r>
      <w:r w:rsidRPr="003F0CA1">
        <w:rPr>
          <w:b/>
        </w:rPr>
        <w:t xml:space="preserve"> showed higher convergence than method of calculation according to curr</w:t>
      </w:r>
      <w:r>
        <w:rPr>
          <w:b/>
        </w:rPr>
        <w:t>ent norms</w:t>
      </w:r>
      <w:r w:rsidRPr="000E5368">
        <w:rPr>
          <w:b/>
        </w:rPr>
        <w:t xml:space="preserve">. </w:t>
      </w:r>
      <w:r w:rsidRPr="003F0CA1">
        <w:rPr>
          <w:b/>
        </w:rPr>
        <w:t>It wa</w:t>
      </w:r>
      <w:r>
        <w:rPr>
          <w:b/>
        </w:rPr>
        <w:t xml:space="preserve">s selected 16 test samples, </w:t>
      </w:r>
      <w:r w:rsidRPr="003F0CA1">
        <w:rPr>
          <w:b/>
        </w:rPr>
        <w:t xml:space="preserve">which </w:t>
      </w:r>
      <w:r>
        <w:rPr>
          <w:b/>
        </w:rPr>
        <w:t>destruction was according to the</w:t>
      </w:r>
      <w:r w:rsidRPr="003F0CA1">
        <w:rPr>
          <w:b/>
        </w:rPr>
        <w:t xml:space="preserve"> scheme for </w:t>
      </w:r>
      <w:r>
        <w:rPr>
          <w:b/>
        </w:rPr>
        <w:t>shear</w:t>
      </w:r>
      <w:r w:rsidRPr="003F0CA1">
        <w:rPr>
          <w:b/>
        </w:rPr>
        <w:t xml:space="preserve"> force.. Underreporting theoretical results </w:t>
      </w:r>
      <w:r>
        <w:rPr>
          <w:b/>
        </w:rPr>
        <w:t xml:space="preserve">is not more than </w:t>
      </w:r>
      <w:r>
        <w:rPr>
          <w:b/>
          <w:lang w:val="uk-UA"/>
        </w:rPr>
        <w:t>2</w:t>
      </w:r>
      <w:r>
        <w:rPr>
          <w:b/>
        </w:rPr>
        <w:t>3%,</w:t>
      </w:r>
      <w:r>
        <w:rPr>
          <w:b/>
          <w:lang w:val="uk-UA"/>
        </w:rPr>
        <w:t xml:space="preserve"> </w:t>
      </w:r>
      <w:r w:rsidRPr="00D4356A">
        <w:rPr>
          <w:b/>
        </w:rPr>
        <w:t>only one case is 33%</w:t>
      </w:r>
    </w:p>
    <w:p w:rsidR="008035A7" w:rsidRPr="000E5368" w:rsidRDefault="008035A7" w:rsidP="008035A7">
      <w:pPr>
        <w:spacing w:after="120"/>
        <w:ind w:left="567"/>
        <w:jc w:val="both"/>
        <w:rPr>
          <w:b/>
        </w:rPr>
      </w:pPr>
      <w:r w:rsidRPr="000E5368">
        <w:rPr>
          <w:b/>
        </w:rPr>
        <w:lastRenderedPageBreak/>
        <w:t>Keywords – reinforced concrete beam, inclined cross sections, methodology.</w:t>
      </w:r>
    </w:p>
    <w:p w:rsidR="00255262" w:rsidRDefault="00255262" w:rsidP="00255262">
      <w:pPr>
        <w:spacing w:before="120" w:after="0"/>
        <w:jc w:val="both"/>
        <w:rPr>
          <w:lang w:val="uk-UA"/>
        </w:rPr>
      </w:pPr>
      <w:r>
        <w:rPr>
          <w:b/>
          <w:lang w:val="uk-UA"/>
        </w:rPr>
        <w:t>Вступ</w:t>
      </w:r>
      <w:r w:rsidR="00AD3A75">
        <w:rPr>
          <w:b/>
          <w:lang w:val="uk-UA"/>
        </w:rPr>
        <w:t xml:space="preserve"> </w:t>
      </w:r>
      <w:r w:rsidR="00130E0F" w:rsidRPr="007A5A47">
        <w:rPr>
          <w:lang w:val="uk-UA"/>
        </w:rPr>
        <w:t xml:space="preserve">Дослідження несучої здатності залізобетонних балок на поперечну силу </w:t>
      </w:r>
      <w:r w:rsidR="00C76C56">
        <w:rPr>
          <w:lang w:val="uk-UA"/>
        </w:rPr>
        <w:t>є важливим питанням через</w:t>
      </w:r>
      <w:r w:rsidR="00AD3A75">
        <w:rPr>
          <w:lang w:val="uk-UA"/>
        </w:rPr>
        <w:t xml:space="preserve"> </w:t>
      </w:r>
      <w:r w:rsidR="00C76C56">
        <w:rPr>
          <w:lang w:val="uk-UA"/>
        </w:rPr>
        <w:t>складний напружено-деформований стан</w:t>
      </w:r>
      <w:r w:rsidR="00D2753A">
        <w:rPr>
          <w:lang w:val="uk-UA"/>
        </w:rPr>
        <w:t xml:space="preserve">. </w:t>
      </w:r>
      <w:r w:rsidR="00B1626F">
        <w:rPr>
          <w:lang w:val="uk-UA"/>
        </w:rPr>
        <w:t xml:space="preserve">Існуючий в нормах </w:t>
      </w:r>
      <w:r w:rsidR="00B1626F" w:rsidRPr="00BE6CEC">
        <w:rPr>
          <w:lang w:val="uk-UA"/>
        </w:rPr>
        <w:t>[1,</w:t>
      </w:r>
      <w:r w:rsidR="00B1626F">
        <w:rPr>
          <w:lang w:val="uk-UA"/>
        </w:rPr>
        <w:t xml:space="preserve"> </w:t>
      </w:r>
      <w:r w:rsidR="00B1626F" w:rsidRPr="00BE6CEC">
        <w:rPr>
          <w:lang w:val="uk-UA"/>
        </w:rPr>
        <w:t>2]</w:t>
      </w:r>
      <w:r w:rsidR="00B1626F">
        <w:rPr>
          <w:lang w:val="uk-UA"/>
        </w:rPr>
        <w:t xml:space="preserve">  р</w:t>
      </w:r>
      <w:r w:rsidR="00D2753A">
        <w:rPr>
          <w:lang w:val="uk-UA"/>
        </w:rPr>
        <w:t xml:space="preserve">озрахунок таких конструкцій проводиться з значними запасом міцності, що призводить до </w:t>
      </w:r>
      <w:r w:rsidR="00B1626F">
        <w:rPr>
          <w:lang w:val="uk-UA"/>
        </w:rPr>
        <w:t xml:space="preserve">зайвої </w:t>
      </w:r>
      <w:r w:rsidR="00D2753A">
        <w:rPr>
          <w:lang w:val="uk-UA"/>
        </w:rPr>
        <w:t xml:space="preserve">перевитрати матеріалів.. </w:t>
      </w:r>
      <w:r w:rsidR="00D2753A" w:rsidRPr="00621B4E">
        <w:rPr>
          <w:lang w:val="uk-UA"/>
        </w:rPr>
        <w:t>Розробка та впровадження залежностей,</w:t>
      </w:r>
      <w:r w:rsidR="00B1626F">
        <w:rPr>
          <w:lang w:val="uk-UA"/>
        </w:rPr>
        <w:t xml:space="preserve"> </w:t>
      </w:r>
      <w:r w:rsidR="00D2753A" w:rsidRPr="00621B4E">
        <w:rPr>
          <w:lang w:val="uk-UA"/>
        </w:rPr>
        <w:t xml:space="preserve">які б реально </w:t>
      </w:r>
      <w:r w:rsidR="00B1626F">
        <w:rPr>
          <w:lang w:val="uk-UA"/>
        </w:rPr>
        <w:t>оцінювали</w:t>
      </w:r>
      <w:r w:rsidR="00D2753A" w:rsidRPr="00621B4E">
        <w:rPr>
          <w:lang w:val="uk-UA"/>
        </w:rPr>
        <w:t xml:space="preserve"> несучу здатність залізобетонних балок на</w:t>
      </w:r>
      <w:r w:rsidR="00B1626F">
        <w:rPr>
          <w:lang w:val="uk-UA"/>
        </w:rPr>
        <w:t xml:space="preserve"> дію</w:t>
      </w:r>
      <w:r w:rsidR="00D2753A" w:rsidRPr="00621B4E">
        <w:rPr>
          <w:lang w:val="uk-UA"/>
        </w:rPr>
        <w:t xml:space="preserve"> поперечн</w:t>
      </w:r>
      <w:r w:rsidR="00B1626F">
        <w:rPr>
          <w:lang w:val="uk-UA"/>
        </w:rPr>
        <w:t>ої</w:t>
      </w:r>
      <w:r w:rsidR="00D2753A" w:rsidRPr="00621B4E">
        <w:rPr>
          <w:lang w:val="uk-UA"/>
        </w:rPr>
        <w:t xml:space="preserve"> сил</w:t>
      </w:r>
      <w:r w:rsidR="00B1626F">
        <w:rPr>
          <w:lang w:val="uk-UA"/>
        </w:rPr>
        <w:t>и, вважаємо,</w:t>
      </w:r>
      <w:r w:rsidR="00D2753A" w:rsidRPr="00621B4E">
        <w:rPr>
          <w:lang w:val="uk-UA"/>
        </w:rPr>
        <w:t xml:space="preserve"> є важливим завданням для науковців. </w:t>
      </w:r>
      <w:r w:rsidR="00CC56C3">
        <w:rPr>
          <w:lang w:val="uk-UA"/>
        </w:rPr>
        <w:t>В основу</w:t>
      </w:r>
      <w:r w:rsidR="00B1626F">
        <w:rPr>
          <w:lang w:val="uk-UA"/>
        </w:rPr>
        <w:t xml:space="preserve"> поданих</w:t>
      </w:r>
      <w:r w:rsidR="00CC56C3">
        <w:rPr>
          <w:lang w:val="uk-UA"/>
        </w:rPr>
        <w:t xml:space="preserve"> </w:t>
      </w:r>
      <w:r w:rsidR="00B1626F">
        <w:rPr>
          <w:lang w:val="uk-UA"/>
        </w:rPr>
        <w:t xml:space="preserve">експериментально-теоретичних досліджень </w:t>
      </w:r>
      <w:r w:rsidR="00926DD4">
        <w:rPr>
          <w:lang w:val="uk-UA"/>
        </w:rPr>
        <w:t>покладено</w:t>
      </w:r>
      <w:r w:rsidR="00D2753A" w:rsidRPr="00621B4E">
        <w:rPr>
          <w:lang w:val="uk-UA"/>
        </w:rPr>
        <w:t xml:space="preserve"> </w:t>
      </w:r>
      <w:r w:rsidR="00B1626F">
        <w:rPr>
          <w:lang w:val="uk-UA"/>
        </w:rPr>
        <w:t>існуючу методику</w:t>
      </w:r>
      <w:r w:rsidR="00D2753A" w:rsidRPr="00B1626F">
        <w:rPr>
          <w:lang w:val="uk-UA"/>
        </w:rPr>
        <w:t xml:space="preserve"> розрахунку </w:t>
      </w:r>
      <w:r w:rsidR="00926DD4" w:rsidRPr="00B1626F">
        <w:rPr>
          <w:lang w:val="uk-UA"/>
        </w:rPr>
        <w:t>чинних</w:t>
      </w:r>
      <w:r w:rsidR="00926DD4">
        <w:rPr>
          <w:lang w:val="uk-UA"/>
        </w:rPr>
        <w:t xml:space="preserve"> норм</w:t>
      </w:r>
      <w:r w:rsidR="00F6166F">
        <w:rPr>
          <w:lang w:val="uk-UA"/>
        </w:rPr>
        <w:t xml:space="preserve"> </w:t>
      </w:r>
      <w:r w:rsidR="00D2753A" w:rsidRPr="00621B4E">
        <w:rPr>
          <w:lang w:val="uk-UA"/>
        </w:rPr>
        <w:t>[</w:t>
      </w:r>
      <w:r w:rsidR="00426245">
        <w:rPr>
          <w:lang w:val="uk-UA"/>
        </w:rPr>
        <w:t>2</w:t>
      </w:r>
      <w:r w:rsidR="00D2753A" w:rsidRPr="00621B4E">
        <w:rPr>
          <w:lang w:val="uk-UA"/>
        </w:rPr>
        <w:t xml:space="preserve">]. </w:t>
      </w:r>
    </w:p>
    <w:p w:rsidR="002E7A9E" w:rsidRDefault="00255262" w:rsidP="00255262">
      <w:pPr>
        <w:spacing w:before="120" w:after="0"/>
        <w:jc w:val="both"/>
        <w:rPr>
          <w:lang w:val="uk-UA"/>
        </w:rPr>
      </w:pPr>
      <w:r>
        <w:rPr>
          <w:b/>
          <w:lang w:val="uk-UA"/>
        </w:rPr>
        <w:t>Огляд наукових джерел і публікацій</w:t>
      </w:r>
      <w:r w:rsidRPr="00AD3A75">
        <w:rPr>
          <w:b/>
          <w:lang w:val="uk-UA"/>
        </w:rPr>
        <w:t xml:space="preserve">. </w:t>
      </w:r>
      <w:r>
        <w:rPr>
          <w:lang w:val="uk-UA"/>
        </w:rPr>
        <w:t>З розвитком методів розрахунку та введенням в дію деформаційної моделі розрахунку залізобетонних елементів</w:t>
      </w:r>
      <w:r w:rsidRPr="00BE6CEC">
        <w:rPr>
          <w:lang w:val="uk-UA"/>
        </w:rPr>
        <w:t xml:space="preserve"> [1], [2]</w:t>
      </w:r>
      <w:r>
        <w:rPr>
          <w:lang w:val="uk-UA"/>
        </w:rPr>
        <w:t xml:space="preserve"> дослідження несучої здатності набули </w:t>
      </w:r>
      <w:r w:rsidR="00653D0A">
        <w:rPr>
          <w:lang w:val="uk-UA"/>
        </w:rPr>
        <w:t xml:space="preserve">нової </w:t>
      </w:r>
      <w:r>
        <w:rPr>
          <w:lang w:val="uk-UA"/>
        </w:rPr>
        <w:t xml:space="preserve">актуальності. </w:t>
      </w:r>
      <w:r w:rsidR="00653D0A">
        <w:rPr>
          <w:lang w:val="uk-UA"/>
        </w:rPr>
        <w:t>Дуже мало проведено</w:t>
      </w:r>
      <w:r>
        <w:rPr>
          <w:lang w:val="uk-UA"/>
        </w:rPr>
        <w:t xml:space="preserve"> досліджен</w:t>
      </w:r>
      <w:r w:rsidR="00653D0A">
        <w:rPr>
          <w:lang w:val="uk-UA"/>
        </w:rPr>
        <w:t>ь</w:t>
      </w:r>
      <w:r>
        <w:rPr>
          <w:lang w:val="uk-UA"/>
        </w:rPr>
        <w:t xml:space="preserve"> несучої здатності похилих перерізів залізобетонних балок підсилених різними композитни</w:t>
      </w:r>
      <w:r w:rsidR="00653D0A">
        <w:rPr>
          <w:lang w:val="uk-UA"/>
        </w:rPr>
        <w:t>ми</w:t>
      </w:r>
      <w:r>
        <w:rPr>
          <w:lang w:val="uk-UA"/>
        </w:rPr>
        <w:t xml:space="preserve"> матеріал</w:t>
      </w:r>
      <w:r w:rsidR="00653D0A">
        <w:rPr>
          <w:lang w:val="uk-UA"/>
        </w:rPr>
        <w:t>ами</w:t>
      </w:r>
      <w:r>
        <w:rPr>
          <w:lang w:val="uk-UA"/>
        </w:rPr>
        <w:t>. В</w:t>
      </w:r>
      <w:r w:rsidR="00653D0A">
        <w:rPr>
          <w:lang w:val="uk-UA"/>
        </w:rPr>
        <w:t xml:space="preserve"> одній з таких</w:t>
      </w:r>
      <w:r>
        <w:rPr>
          <w:lang w:val="uk-UA"/>
        </w:rPr>
        <w:t xml:space="preserve"> </w:t>
      </w:r>
      <w:r w:rsidR="00653D0A">
        <w:rPr>
          <w:lang w:val="uk-UA"/>
        </w:rPr>
        <w:t>робіт</w:t>
      </w:r>
      <w:r>
        <w:rPr>
          <w:lang w:val="uk-UA"/>
        </w:rPr>
        <w:t xml:space="preserve"> [</w:t>
      </w:r>
      <w:r w:rsidRPr="00653D0A">
        <w:rPr>
          <w:lang w:val="uk-UA"/>
        </w:rPr>
        <w:t>4</w:t>
      </w:r>
      <w:r>
        <w:rPr>
          <w:lang w:val="uk-UA"/>
        </w:rPr>
        <w:t xml:space="preserve">] викладено дослідження несучої здатності залізобетонних балок прямокутного перерізу на дію поперечної сили з та без зовнішнього армування. Всього в роботі представлено результати експериментальних досліджень 16 балок, з яких 1 контрольна – випробувана без підсилення. </w:t>
      </w:r>
      <w:r w:rsidR="002E7A9E">
        <w:rPr>
          <w:lang w:val="uk-UA"/>
        </w:rPr>
        <w:t>Геометричні характеристики дослідних взірців н</w:t>
      </w:r>
      <w:r w:rsidR="00653D0A">
        <w:rPr>
          <w:lang w:val="uk-UA"/>
        </w:rPr>
        <w:t>а</w:t>
      </w:r>
      <w:r w:rsidR="002E7A9E">
        <w:rPr>
          <w:lang w:val="uk-UA"/>
        </w:rPr>
        <w:t>ведено на рис. 1.</w:t>
      </w:r>
    </w:p>
    <w:p w:rsidR="002E7A9E" w:rsidRDefault="002E7A9E" w:rsidP="002E7A9E">
      <w:pPr>
        <w:spacing w:before="120" w:after="0"/>
        <w:jc w:val="center"/>
        <w:rPr>
          <w:lang w:val="uk-UA"/>
        </w:rPr>
      </w:pPr>
      <w:r>
        <w:rPr>
          <w:noProof/>
          <w:lang w:val="uk-UA" w:eastAsia="uk-UA"/>
        </w:rPr>
        <w:drawing>
          <wp:inline distT="0" distB="0" distL="0" distR="0">
            <wp:extent cx="4924425" cy="1998872"/>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srcRect/>
                    <a:stretch>
                      <a:fillRect/>
                    </a:stretch>
                  </pic:blipFill>
                  <pic:spPr bwMode="auto">
                    <a:xfrm>
                      <a:off x="0" y="0"/>
                      <a:ext cx="4932839" cy="2002287"/>
                    </a:xfrm>
                    <a:prstGeom prst="rect">
                      <a:avLst/>
                    </a:prstGeom>
                    <a:noFill/>
                    <a:ln w="9525">
                      <a:noFill/>
                      <a:miter lim="800000"/>
                      <a:headEnd/>
                      <a:tailEnd/>
                    </a:ln>
                  </pic:spPr>
                </pic:pic>
              </a:graphicData>
            </a:graphic>
          </wp:inline>
        </w:drawing>
      </w:r>
    </w:p>
    <w:p w:rsidR="002E7A9E" w:rsidRPr="00035119" w:rsidRDefault="002E7A9E" w:rsidP="002E7A9E">
      <w:pPr>
        <w:ind w:right="-1"/>
        <w:jc w:val="center"/>
        <w:rPr>
          <w:i/>
          <w:sz w:val="20"/>
          <w:szCs w:val="20"/>
          <w:lang w:val="uk-UA"/>
        </w:rPr>
      </w:pPr>
      <w:r w:rsidRPr="00035119">
        <w:rPr>
          <w:i/>
          <w:sz w:val="20"/>
          <w:szCs w:val="20"/>
          <w:lang w:val="uk-UA"/>
        </w:rPr>
        <w:t>Рис.1</w:t>
      </w:r>
      <w:r>
        <w:rPr>
          <w:i/>
          <w:sz w:val="20"/>
          <w:szCs w:val="20"/>
          <w:lang w:val="uk-UA"/>
        </w:rPr>
        <w:t>.</w:t>
      </w:r>
      <w:r w:rsidRPr="00035119">
        <w:rPr>
          <w:i/>
          <w:sz w:val="20"/>
          <w:szCs w:val="20"/>
          <w:lang w:val="uk-UA"/>
        </w:rPr>
        <w:t xml:space="preserve"> Армування та розміри </w:t>
      </w:r>
      <w:r>
        <w:rPr>
          <w:i/>
          <w:sz w:val="20"/>
          <w:szCs w:val="20"/>
          <w:lang w:val="uk-UA"/>
        </w:rPr>
        <w:t>дослідного зразка [4</w:t>
      </w:r>
      <w:r w:rsidRPr="002E7A9E">
        <w:rPr>
          <w:i/>
          <w:sz w:val="20"/>
          <w:szCs w:val="20"/>
          <w:lang w:val="ru-RU"/>
        </w:rPr>
        <w:t>]</w:t>
      </w:r>
      <w:r w:rsidRPr="00035119">
        <w:rPr>
          <w:i/>
          <w:sz w:val="20"/>
          <w:szCs w:val="20"/>
          <w:lang w:val="uk-UA"/>
        </w:rPr>
        <w:t>.</w:t>
      </w:r>
    </w:p>
    <w:p w:rsidR="00255262" w:rsidRPr="00051161" w:rsidRDefault="00653D0A" w:rsidP="00255262">
      <w:pPr>
        <w:spacing w:before="120" w:after="0"/>
        <w:jc w:val="both"/>
        <w:rPr>
          <w:lang w:val="uk-UA"/>
        </w:rPr>
      </w:pPr>
      <w:r>
        <w:rPr>
          <w:lang w:val="uk-UA"/>
        </w:rPr>
        <w:t>Балки досліджували</w:t>
      </w:r>
      <w:r w:rsidR="00255262">
        <w:rPr>
          <w:lang w:val="uk-UA"/>
        </w:rPr>
        <w:t xml:space="preserve"> на визначення несучої здатності похилих перерізів при руйнуванні за пріоритетної дії поперечної </w:t>
      </w:r>
      <w:r w:rsidR="00255262" w:rsidRPr="00051161">
        <w:rPr>
          <w:lang w:val="uk-UA"/>
        </w:rPr>
        <w:t>сили. Аналогічні дослідження виконані для залізобетонних балок таврового поперечного перерізу</w:t>
      </w:r>
      <w:r w:rsidR="002E7A9E" w:rsidRPr="00051161">
        <w:rPr>
          <w:lang w:val="uk-UA"/>
        </w:rPr>
        <w:t xml:space="preserve"> [6]</w:t>
      </w:r>
      <w:r w:rsidR="00255262" w:rsidRPr="00051161">
        <w:rPr>
          <w:lang w:val="uk-UA"/>
        </w:rPr>
        <w:t xml:space="preserve">. Балки </w:t>
      </w:r>
      <w:r w:rsidR="002E7A9E" w:rsidRPr="00051161">
        <w:rPr>
          <w:lang w:val="uk-UA"/>
        </w:rPr>
        <w:t xml:space="preserve">досліджувались на несучу здатність похилих перерізів за відносного прольоту зрізу 2,5 та 3. Результати показали </w:t>
      </w:r>
      <w:r w:rsidR="00051161" w:rsidRPr="00051161">
        <w:rPr>
          <w:lang w:val="uk-UA"/>
        </w:rPr>
        <w:t xml:space="preserve">високу незбіжність між </w:t>
      </w:r>
      <w:r w:rsidR="00051161">
        <w:rPr>
          <w:lang w:val="uk-UA"/>
        </w:rPr>
        <w:t>експериментальними та теоретичними даними – більше 35%. Дослідження таврових балок без поперечної арматури наведено в статті [7]. Всього було проведено 6 випробувань, в яких змінним параметром був відносний проліт зрізу a/d, який приймався 1.5, 2.5, 3.5. Геометричні характеристики та робоче армування наведено на рис. 2. Таким чином визначався вплив геометричних розмірів таврового елементу на несучу здатність похилого перерізу за різного прольоту зрізу.</w:t>
      </w:r>
    </w:p>
    <w:p w:rsidR="00051161" w:rsidRDefault="00051161" w:rsidP="00051161">
      <w:pPr>
        <w:spacing w:before="120" w:after="0"/>
        <w:jc w:val="center"/>
        <w:rPr>
          <w:lang w:val="uk-UA"/>
        </w:rPr>
      </w:pPr>
      <w:r>
        <w:rPr>
          <w:noProof/>
          <w:lang w:val="uk-UA" w:eastAsia="uk-UA"/>
        </w:rPr>
        <w:drawing>
          <wp:inline distT="0" distB="0" distL="0" distR="0">
            <wp:extent cx="2655911" cy="1440785"/>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srcRect/>
                    <a:stretch>
                      <a:fillRect/>
                    </a:stretch>
                  </pic:blipFill>
                  <pic:spPr bwMode="auto">
                    <a:xfrm>
                      <a:off x="0" y="0"/>
                      <a:ext cx="2656173" cy="1440927"/>
                    </a:xfrm>
                    <a:prstGeom prst="rect">
                      <a:avLst/>
                    </a:prstGeom>
                    <a:noFill/>
                    <a:ln w="9525">
                      <a:noFill/>
                      <a:miter lim="800000"/>
                      <a:headEnd/>
                      <a:tailEnd/>
                    </a:ln>
                  </pic:spPr>
                </pic:pic>
              </a:graphicData>
            </a:graphic>
          </wp:inline>
        </w:drawing>
      </w:r>
    </w:p>
    <w:p w:rsidR="00051161" w:rsidRPr="00035119" w:rsidRDefault="00051161" w:rsidP="00051161">
      <w:pPr>
        <w:ind w:right="-1"/>
        <w:jc w:val="center"/>
        <w:rPr>
          <w:i/>
          <w:sz w:val="20"/>
          <w:szCs w:val="20"/>
          <w:lang w:val="uk-UA"/>
        </w:rPr>
      </w:pPr>
      <w:r>
        <w:rPr>
          <w:i/>
          <w:sz w:val="20"/>
          <w:szCs w:val="20"/>
          <w:lang w:val="uk-UA"/>
        </w:rPr>
        <w:t>Рис.2.</w:t>
      </w:r>
      <w:r w:rsidRPr="00035119">
        <w:rPr>
          <w:i/>
          <w:sz w:val="20"/>
          <w:szCs w:val="20"/>
          <w:lang w:val="uk-UA"/>
        </w:rPr>
        <w:t xml:space="preserve"> </w:t>
      </w:r>
      <w:r>
        <w:rPr>
          <w:i/>
          <w:sz w:val="20"/>
          <w:szCs w:val="20"/>
          <w:lang w:val="uk-UA"/>
        </w:rPr>
        <w:t>Геометричні характеристики дослідних взірців [7</w:t>
      </w:r>
      <w:r w:rsidRPr="002E7A9E">
        <w:rPr>
          <w:i/>
          <w:sz w:val="20"/>
          <w:szCs w:val="20"/>
          <w:lang w:val="ru-RU"/>
        </w:rPr>
        <w:t>]</w:t>
      </w:r>
      <w:r w:rsidRPr="00035119">
        <w:rPr>
          <w:i/>
          <w:sz w:val="20"/>
          <w:szCs w:val="20"/>
          <w:lang w:val="uk-UA"/>
        </w:rPr>
        <w:t>.</w:t>
      </w:r>
    </w:p>
    <w:p w:rsidR="00051161" w:rsidRPr="00250D18" w:rsidRDefault="00653D0A" w:rsidP="00051161">
      <w:pPr>
        <w:jc w:val="both"/>
        <w:rPr>
          <w:lang w:val="uk-UA"/>
        </w:rPr>
      </w:pPr>
      <w:r>
        <w:rPr>
          <w:lang w:val="uk-UA"/>
        </w:rPr>
        <w:lastRenderedPageBreak/>
        <w:t>Окремі д</w:t>
      </w:r>
      <w:r w:rsidR="00250D18">
        <w:rPr>
          <w:lang w:val="uk-UA"/>
        </w:rPr>
        <w:t>ослідження балок прямокутного переріз</w:t>
      </w:r>
      <w:r w:rsidR="00D609E2">
        <w:rPr>
          <w:lang w:val="uk-UA"/>
        </w:rPr>
        <w:t>у відбувалось також за різного робочого</w:t>
      </w:r>
      <w:r w:rsidR="00250D18">
        <w:rPr>
          <w:lang w:val="uk-UA"/>
        </w:rPr>
        <w:t xml:space="preserve"> армування та відносного прольоту зрізу [8]. </w:t>
      </w:r>
      <w:r w:rsidR="00D609E2">
        <w:rPr>
          <w:lang w:val="uk-UA"/>
        </w:rPr>
        <w:t>Поперечна арматура була наявна проте з великим кроком, оскільки подальші дослідження передбачали підсилення балок зовнішньою арматурою. Навантаження прикладалось в 1/4 прольоту (рис. 3).</w:t>
      </w:r>
    </w:p>
    <w:p w:rsidR="002E7A9E" w:rsidRDefault="00D609E2" w:rsidP="00D609E2">
      <w:pPr>
        <w:spacing w:before="120" w:after="0"/>
        <w:ind w:firstLine="0"/>
        <w:jc w:val="center"/>
        <w:rPr>
          <w:lang w:val="ru-RU"/>
        </w:rPr>
      </w:pPr>
      <w:r>
        <w:rPr>
          <w:noProof/>
          <w:lang w:val="uk-UA" w:eastAsia="uk-UA"/>
        </w:rPr>
        <w:drawing>
          <wp:inline distT="0" distB="0" distL="0" distR="0">
            <wp:extent cx="5699915" cy="1622829"/>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grayscl/>
                    </a:blip>
                    <a:srcRect/>
                    <a:stretch>
                      <a:fillRect/>
                    </a:stretch>
                  </pic:blipFill>
                  <pic:spPr bwMode="auto">
                    <a:xfrm>
                      <a:off x="0" y="0"/>
                      <a:ext cx="5702009" cy="1623425"/>
                    </a:xfrm>
                    <a:prstGeom prst="rect">
                      <a:avLst/>
                    </a:prstGeom>
                    <a:noFill/>
                    <a:ln w="9525">
                      <a:noFill/>
                      <a:miter lim="800000"/>
                      <a:headEnd/>
                      <a:tailEnd/>
                    </a:ln>
                  </pic:spPr>
                </pic:pic>
              </a:graphicData>
            </a:graphic>
          </wp:inline>
        </w:drawing>
      </w:r>
    </w:p>
    <w:p w:rsidR="00D609E2" w:rsidRPr="00035119" w:rsidRDefault="00D609E2" w:rsidP="00D609E2">
      <w:pPr>
        <w:ind w:right="-1"/>
        <w:jc w:val="center"/>
        <w:rPr>
          <w:i/>
          <w:sz w:val="20"/>
          <w:szCs w:val="20"/>
          <w:lang w:val="uk-UA"/>
        </w:rPr>
      </w:pPr>
      <w:r>
        <w:rPr>
          <w:i/>
          <w:sz w:val="20"/>
          <w:szCs w:val="20"/>
          <w:lang w:val="uk-UA"/>
        </w:rPr>
        <w:t>Рис.3.</w:t>
      </w:r>
      <w:r w:rsidRPr="00035119">
        <w:rPr>
          <w:i/>
          <w:sz w:val="20"/>
          <w:szCs w:val="20"/>
          <w:lang w:val="uk-UA"/>
        </w:rPr>
        <w:t xml:space="preserve"> </w:t>
      </w:r>
      <w:r>
        <w:rPr>
          <w:i/>
          <w:sz w:val="20"/>
          <w:szCs w:val="20"/>
          <w:lang w:val="uk-UA"/>
        </w:rPr>
        <w:t>Геометричні характеристики залізобетонної балки Т01 [8</w:t>
      </w:r>
      <w:r w:rsidRPr="002E7A9E">
        <w:rPr>
          <w:i/>
          <w:sz w:val="20"/>
          <w:szCs w:val="20"/>
          <w:lang w:val="ru-RU"/>
        </w:rPr>
        <w:t>]</w:t>
      </w:r>
      <w:r w:rsidRPr="00035119">
        <w:rPr>
          <w:i/>
          <w:sz w:val="20"/>
          <w:szCs w:val="20"/>
          <w:lang w:val="uk-UA"/>
        </w:rPr>
        <w:t>.</w:t>
      </w:r>
    </w:p>
    <w:p w:rsidR="00D609E2" w:rsidRDefault="00D609E2" w:rsidP="00803D25">
      <w:pPr>
        <w:jc w:val="both"/>
        <w:rPr>
          <w:lang w:val="uk-UA"/>
        </w:rPr>
      </w:pPr>
      <w:r>
        <w:rPr>
          <w:lang w:val="uk-UA"/>
        </w:rPr>
        <w:t>Автори [9] досліджували несучу здатність залізобетонних балок на поперечну силу коли навантаження прикладал</w:t>
      </w:r>
      <w:r w:rsidR="00653D0A">
        <w:rPr>
          <w:lang w:val="uk-UA"/>
        </w:rPr>
        <w:t>и</w:t>
      </w:r>
      <w:r>
        <w:rPr>
          <w:lang w:val="uk-UA"/>
        </w:rPr>
        <w:t xml:space="preserve"> у вигляді однієї сили</w:t>
      </w:r>
      <w:r w:rsidR="00653D0A">
        <w:rPr>
          <w:lang w:val="uk-UA"/>
        </w:rPr>
        <w:t>,</w:t>
      </w:r>
      <w:r>
        <w:rPr>
          <w:lang w:val="uk-UA"/>
        </w:rPr>
        <w:t xml:space="preserve"> </w:t>
      </w:r>
      <w:r w:rsidR="00653D0A">
        <w:rPr>
          <w:lang w:val="uk-UA"/>
        </w:rPr>
        <w:t xml:space="preserve">прикладеної по центрі балки </w:t>
      </w:r>
      <w:r>
        <w:rPr>
          <w:lang w:val="uk-UA"/>
        </w:rPr>
        <w:t>(рис. 4).</w:t>
      </w:r>
    </w:p>
    <w:p w:rsidR="00D609E2" w:rsidRDefault="00D609E2" w:rsidP="00D609E2">
      <w:pPr>
        <w:ind w:firstLine="0"/>
        <w:jc w:val="center"/>
        <w:rPr>
          <w:lang w:val="uk-UA"/>
        </w:rPr>
      </w:pPr>
      <w:r>
        <w:rPr>
          <w:noProof/>
          <w:lang w:val="uk-UA" w:eastAsia="uk-UA"/>
        </w:rPr>
        <w:drawing>
          <wp:inline distT="0" distB="0" distL="0" distR="0" wp14:anchorId="38BF1F8E" wp14:editId="172A6DA5">
            <wp:extent cx="6250669" cy="1571625"/>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srcRect/>
                    <a:stretch>
                      <a:fillRect/>
                    </a:stretch>
                  </pic:blipFill>
                  <pic:spPr bwMode="auto">
                    <a:xfrm>
                      <a:off x="0" y="0"/>
                      <a:ext cx="6250669" cy="1571625"/>
                    </a:xfrm>
                    <a:prstGeom prst="rect">
                      <a:avLst/>
                    </a:prstGeom>
                    <a:noFill/>
                    <a:ln w="9525">
                      <a:noFill/>
                      <a:miter lim="800000"/>
                      <a:headEnd/>
                      <a:tailEnd/>
                    </a:ln>
                  </pic:spPr>
                </pic:pic>
              </a:graphicData>
            </a:graphic>
          </wp:inline>
        </w:drawing>
      </w:r>
    </w:p>
    <w:p w:rsidR="00D609E2" w:rsidRPr="00035119" w:rsidRDefault="00A4767C" w:rsidP="00D609E2">
      <w:pPr>
        <w:ind w:right="-1"/>
        <w:jc w:val="center"/>
        <w:rPr>
          <w:i/>
          <w:sz w:val="20"/>
          <w:szCs w:val="20"/>
          <w:lang w:val="uk-UA"/>
        </w:rPr>
      </w:pPr>
      <w:r>
        <w:rPr>
          <w:i/>
          <w:sz w:val="20"/>
          <w:szCs w:val="20"/>
          <w:lang w:val="uk-UA"/>
        </w:rPr>
        <w:t>Рис.</w:t>
      </w:r>
      <w:r w:rsidRPr="00B1626F">
        <w:rPr>
          <w:i/>
          <w:sz w:val="20"/>
          <w:szCs w:val="20"/>
          <w:lang w:val="ru-RU"/>
        </w:rPr>
        <w:t>4</w:t>
      </w:r>
      <w:r w:rsidR="00D609E2">
        <w:rPr>
          <w:i/>
          <w:sz w:val="20"/>
          <w:szCs w:val="20"/>
          <w:lang w:val="uk-UA"/>
        </w:rPr>
        <w:t>.</w:t>
      </w:r>
      <w:r w:rsidR="00D609E2" w:rsidRPr="00035119">
        <w:rPr>
          <w:i/>
          <w:sz w:val="20"/>
          <w:szCs w:val="20"/>
          <w:lang w:val="uk-UA"/>
        </w:rPr>
        <w:t xml:space="preserve"> </w:t>
      </w:r>
      <w:r w:rsidR="00D609E2">
        <w:rPr>
          <w:i/>
          <w:sz w:val="20"/>
          <w:szCs w:val="20"/>
          <w:lang w:val="uk-UA"/>
        </w:rPr>
        <w:t>Геометричні характеристики та армування дослідного взірця UB [9</w:t>
      </w:r>
      <w:r w:rsidR="00D609E2" w:rsidRPr="002E7A9E">
        <w:rPr>
          <w:i/>
          <w:sz w:val="20"/>
          <w:szCs w:val="20"/>
          <w:lang w:val="ru-RU"/>
        </w:rPr>
        <w:t>]</w:t>
      </w:r>
      <w:r w:rsidR="00D609E2" w:rsidRPr="00035119">
        <w:rPr>
          <w:i/>
          <w:sz w:val="20"/>
          <w:szCs w:val="20"/>
          <w:lang w:val="uk-UA"/>
        </w:rPr>
        <w:t>.</w:t>
      </w:r>
    </w:p>
    <w:p w:rsidR="00803D25" w:rsidRPr="00803D25" w:rsidRDefault="00D609E2" w:rsidP="00803D25">
      <w:pPr>
        <w:jc w:val="both"/>
        <w:rPr>
          <w:lang w:val="uk-UA"/>
        </w:rPr>
      </w:pPr>
      <w:r>
        <w:rPr>
          <w:lang w:val="uk-UA"/>
        </w:rPr>
        <w:t xml:space="preserve">Матеріали та армування було підібрано так щоб отримати руйнування </w:t>
      </w:r>
      <w:r w:rsidR="00653D0A">
        <w:rPr>
          <w:lang w:val="uk-UA"/>
        </w:rPr>
        <w:t xml:space="preserve">балок </w:t>
      </w:r>
      <w:r>
        <w:rPr>
          <w:lang w:val="uk-UA"/>
        </w:rPr>
        <w:t xml:space="preserve">по поперечній силі </w:t>
      </w:r>
      <w:r w:rsidR="00653D0A">
        <w:rPr>
          <w:lang w:val="uk-UA"/>
        </w:rPr>
        <w:t xml:space="preserve">(повністю </w:t>
      </w:r>
      <w:r>
        <w:rPr>
          <w:lang w:val="uk-UA"/>
        </w:rPr>
        <w:t>відсутнє поперечне армування</w:t>
      </w:r>
      <w:r w:rsidR="00653D0A">
        <w:rPr>
          <w:lang w:val="uk-UA"/>
        </w:rPr>
        <w:t>)</w:t>
      </w:r>
      <w:r>
        <w:rPr>
          <w:lang w:val="uk-UA"/>
        </w:rPr>
        <w:t>.</w:t>
      </w:r>
      <w:r w:rsidR="00803D25">
        <w:rPr>
          <w:lang w:val="uk-UA"/>
        </w:rPr>
        <w:t xml:space="preserve"> Експериментальні результати наведені в [10] показують руйнування дослідних взірців по поперечній силі при прикладанні сили в 1/3 прольоту – збільшився відносний проліт зрізу. Характер руйнування </w:t>
      </w:r>
      <w:r w:rsidR="00A4767C">
        <w:rPr>
          <w:lang w:val="uk-UA"/>
        </w:rPr>
        <w:t xml:space="preserve">такого взірця наведено на рис. </w:t>
      </w:r>
      <w:r w:rsidR="00A4767C" w:rsidRPr="00A4767C">
        <w:rPr>
          <w:lang w:val="ru-RU"/>
        </w:rPr>
        <w:t>5</w:t>
      </w:r>
      <w:r w:rsidR="00803D25">
        <w:rPr>
          <w:lang w:val="uk-UA"/>
        </w:rPr>
        <w:t xml:space="preserve">. </w:t>
      </w:r>
    </w:p>
    <w:p w:rsidR="00803D25" w:rsidRDefault="00803D25" w:rsidP="00803D25">
      <w:pPr>
        <w:ind w:firstLine="0"/>
        <w:jc w:val="center"/>
        <w:rPr>
          <w:lang w:val="uk-UA"/>
        </w:rPr>
      </w:pPr>
      <w:r>
        <w:rPr>
          <w:noProof/>
          <w:lang w:val="uk-UA" w:eastAsia="uk-UA"/>
        </w:rPr>
        <w:drawing>
          <wp:inline distT="0" distB="0" distL="0" distR="0">
            <wp:extent cx="5038725" cy="897456"/>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grayscl/>
                    </a:blip>
                    <a:srcRect/>
                    <a:stretch>
                      <a:fillRect/>
                    </a:stretch>
                  </pic:blipFill>
                  <pic:spPr bwMode="auto">
                    <a:xfrm>
                      <a:off x="0" y="0"/>
                      <a:ext cx="5056320" cy="900590"/>
                    </a:xfrm>
                    <a:prstGeom prst="rect">
                      <a:avLst/>
                    </a:prstGeom>
                    <a:noFill/>
                    <a:ln w="9525">
                      <a:noFill/>
                      <a:miter lim="800000"/>
                      <a:headEnd/>
                      <a:tailEnd/>
                    </a:ln>
                  </pic:spPr>
                </pic:pic>
              </a:graphicData>
            </a:graphic>
          </wp:inline>
        </w:drawing>
      </w:r>
    </w:p>
    <w:p w:rsidR="00803D25" w:rsidRPr="00035119" w:rsidRDefault="00A4767C" w:rsidP="00803D25">
      <w:pPr>
        <w:ind w:right="-1"/>
        <w:jc w:val="center"/>
        <w:rPr>
          <w:i/>
          <w:sz w:val="20"/>
          <w:szCs w:val="20"/>
          <w:lang w:val="uk-UA"/>
        </w:rPr>
      </w:pPr>
      <w:r>
        <w:rPr>
          <w:i/>
          <w:sz w:val="20"/>
          <w:szCs w:val="20"/>
          <w:lang w:val="uk-UA"/>
        </w:rPr>
        <w:t>Рис.</w:t>
      </w:r>
      <w:r w:rsidRPr="00A4767C">
        <w:rPr>
          <w:i/>
          <w:sz w:val="20"/>
          <w:szCs w:val="20"/>
          <w:lang w:val="ru-RU"/>
        </w:rPr>
        <w:t>5</w:t>
      </w:r>
      <w:r w:rsidR="00803D25">
        <w:rPr>
          <w:i/>
          <w:sz w:val="20"/>
          <w:szCs w:val="20"/>
          <w:lang w:val="uk-UA"/>
        </w:rPr>
        <w:t>.</w:t>
      </w:r>
      <w:r w:rsidR="00803D25" w:rsidRPr="00035119">
        <w:rPr>
          <w:i/>
          <w:sz w:val="20"/>
          <w:szCs w:val="20"/>
          <w:lang w:val="uk-UA"/>
        </w:rPr>
        <w:t xml:space="preserve"> </w:t>
      </w:r>
      <w:r w:rsidR="00803D25">
        <w:rPr>
          <w:i/>
          <w:sz w:val="20"/>
          <w:szCs w:val="20"/>
          <w:lang w:val="uk-UA"/>
        </w:rPr>
        <w:t>Характер руйнування залізобетонної балки по поперечній силі [10</w:t>
      </w:r>
      <w:r w:rsidR="00803D25" w:rsidRPr="002E7A9E">
        <w:rPr>
          <w:i/>
          <w:sz w:val="20"/>
          <w:szCs w:val="20"/>
          <w:lang w:val="ru-RU"/>
        </w:rPr>
        <w:t>]</w:t>
      </w:r>
      <w:r w:rsidR="00803D25" w:rsidRPr="00035119">
        <w:rPr>
          <w:i/>
          <w:sz w:val="20"/>
          <w:szCs w:val="20"/>
          <w:lang w:val="uk-UA"/>
        </w:rPr>
        <w:t>.</w:t>
      </w:r>
    </w:p>
    <w:p w:rsidR="00803D25" w:rsidRPr="00D609E2" w:rsidRDefault="00803D25" w:rsidP="00803D25">
      <w:pPr>
        <w:jc w:val="both"/>
        <w:rPr>
          <w:lang w:val="uk-UA"/>
        </w:rPr>
      </w:pPr>
      <w:r>
        <w:rPr>
          <w:lang w:val="uk-UA"/>
        </w:rPr>
        <w:t xml:space="preserve">Таким чином для усіх вище перелічених випадків було характерне руйнування по похилому перерізі за пріоритетної дії поперечної сили. Про це свідчать високі значення несучої здатності, наявне </w:t>
      </w:r>
      <w:r w:rsidR="00653D0A">
        <w:rPr>
          <w:lang w:val="uk-UA"/>
        </w:rPr>
        <w:t>значне</w:t>
      </w:r>
      <w:r>
        <w:rPr>
          <w:lang w:val="uk-UA"/>
        </w:rPr>
        <w:t xml:space="preserve"> робоче армування</w:t>
      </w:r>
      <w:r w:rsidR="00653D0A">
        <w:rPr>
          <w:lang w:val="uk-UA"/>
        </w:rPr>
        <w:t xml:space="preserve"> балок</w:t>
      </w:r>
      <w:r>
        <w:rPr>
          <w:lang w:val="uk-UA"/>
        </w:rPr>
        <w:t xml:space="preserve">. Характер руйнування у всіх випадках </w:t>
      </w:r>
      <w:r w:rsidR="00653D0A">
        <w:rPr>
          <w:lang w:val="uk-UA"/>
        </w:rPr>
        <w:t xml:space="preserve">був </w:t>
      </w:r>
      <w:r>
        <w:rPr>
          <w:lang w:val="uk-UA"/>
        </w:rPr>
        <w:t>р</w:t>
      </w:r>
      <w:r w:rsidR="00653D0A">
        <w:rPr>
          <w:lang w:val="uk-UA"/>
        </w:rPr>
        <w:t>аптовим</w:t>
      </w:r>
      <w:r>
        <w:rPr>
          <w:lang w:val="uk-UA"/>
        </w:rPr>
        <w:t>, крихки</w:t>
      </w:r>
      <w:r w:rsidR="00653D0A">
        <w:rPr>
          <w:lang w:val="uk-UA"/>
        </w:rPr>
        <w:t>м</w:t>
      </w:r>
      <w:r>
        <w:rPr>
          <w:lang w:val="uk-UA"/>
        </w:rPr>
        <w:t xml:space="preserve">. </w:t>
      </w:r>
    </w:p>
    <w:p w:rsidR="00EC2EA1" w:rsidRPr="00621B4E" w:rsidRDefault="00653D0A" w:rsidP="008C7EE4">
      <w:pPr>
        <w:spacing w:before="120" w:after="240"/>
        <w:jc w:val="both"/>
        <w:rPr>
          <w:lang w:val="uk-UA"/>
        </w:rPr>
      </w:pPr>
      <w:r>
        <w:rPr>
          <w:b/>
          <w:lang w:val="uk-UA"/>
        </w:rPr>
        <w:t xml:space="preserve">Мета та завдання дослідження </w:t>
      </w:r>
      <w:r w:rsidRPr="00653D0A">
        <w:rPr>
          <w:lang w:val="uk-UA"/>
        </w:rPr>
        <w:t>полягає в а</w:t>
      </w:r>
      <w:r w:rsidR="00D2753A" w:rsidRPr="00653D0A">
        <w:rPr>
          <w:lang w:val="uk-UA"/>
        </w:rPr>
        <w:t>пробува</w:t>
      </w:r>
      <w:r w:rsidRPr="00653D0A">
        <w:rPr>
          <w:lang w:val="uk-UA"/>
        </w:rPr>
        <w:t>нні</w:t>
      </w:r>
      <w:r w:rsidR="00D2753A" w:rsidRPr="00621B4E">
        <w:rPr>
          <w:lang w:val="uk-UA"/>
        </w:rPr>
        <w:t xml:space="preserve"> </w:t>
      </w:r>
      <w:r>
        <w:rPr>
          <w:lang w:val="uk-UA"/>
        </w:rPr>
        <w:t>запропонованої</w:t>
      </w:r>
      <w:r w:rsidR="00D2753A" w:rsidRPr="00621B4E">
        <w:rPr>
          <w:lang w:val="uk-UA"/>
        </w:rPr>
        <w:t xml:space="preserve"> залежності</w:t>
      </w:r>
      <w:r>
        <w:rPr>
          <w:lang w:val="uk-UA"/>
        </w:rPr>
        <w:t xml:space="preserve"> для</w:t>
      </w:r>
      <w:r w:rsidR="00D2753A" w:rsidRPr="00621B4E">
        <w:rPr>
          <w:lang w:val="uk-UA"/>
        </w:rPr>
        <w:t xml:space="preserve"> розрахунку</w:t>
      </w:r>
      <w:r w:rsidR="00CC56C3">
        <w:rPr>
          <w:lang w:val="uk-UA"/>
        </w:rPr>
        <w:t xml:space="preserve"> несучої здатності</w:t>
      </w:r>
      <w:r w:rsidR="00D2753A" w:rsidRPr="00621B4E">
        <w:rPr>
          <w:lang w:val="uk-UA"/>
        </w:rPr>
        <w:t xml:space="preserve"> похилих перерізів залізобетонних балок</w:t>
      </w:r>
      <w:r w:rsidR="00CC56C3">
        <w:rPr>
          <w:lang w:val="uk-UA"/>
        </w:rPr>
        <w:t>, котрі руйнуються при пріоритетні</w:t>
      </w:r>
      <w:r>
        <w:rPr>
          <w:lang w:val="uk-UA"/>
        </w:rPr>
        <w:t>й</w:t>
      </w:r>
      <w:r w:rsidR="00CC56C3">
        <w:rPr>
          <w:lang w:val="uk-UA"/>
        </w:rPr>
        <w:t xml:space="preserve"> дії поперечної сили,</w:t>
      </w:r>
      <w:r w:rsidR="00D2753A" w:rsidRPr="00621B4E">
        <w:rPr>
          <w:lang w:val="uk-UA"/>
        </w:rPr>
        <w:t xml:space="preserve"> </w:t>
      </w:r>
      <w:r>
        <w:rPr>
          <w:lang w:val="uk-UA"/>
        </w:rPr>
        <w:t xml:space="preserve">в тому числі </w:t>
      </w:r>
      <w:r w:rsidR="00D2753A" w:rsidRPr="00621B4E">
        <w:rPr>
          <w:lang w:val="uk-UA"/>
        </w:rPr>
        <w:t xml:space="preserve">на </w:t>
      </w:r>
      <w:r w:rsidR="00CC56C3">
        <w:rPr>
          <w:lang w:val="uk-UA"/>
        </w:rPr>
        <w:t>експериментальних даних</w:t>
      </w:r>
      <w:r w:rsidR="00D2753A" w:rsidRPr="00621B4E">
        <w:rPr>
          <w:lang w:val="uk-UA"/>
        </w:rPr>
        <w:t xml:space="preserve"> інших дослідників. </w:t>
      </w:r>
    </w:p>
    <w:p w:rsidR="000C744F" w:rsidRPr="0047088C" w:rsidRDefault="00EC2EA1" w:rsidP="008C7EE4">
      <w:pPr>
        <w:spacing w:after="0"/>
        <w:jc w:val="both"/>
        <w:rPr>
          <w:lang w:val="uk-UA"/>
        </w:rPr>
      </w:pPr>
      <w:r w:rsidRPr="00621B4E">
        <w:rPr>
          <w:b/>
          <w:lang w:val="uk-UA"/>
        </w:rPr>
        <w:lastRenderedPageBreak/>
        <w:t xml:space="preserve">Теоретичні </w:t>
      </w:r>
      <w:r w:rsidR="00653D0A">
        <w:rPr>
          <w:b/>
          <w:lang w:val="uk-UA"/>
        </w:rPr>
        <w:t>дослідження</w:t>
      </w:r>
      <w:r w:rsidRPr="00621B4E">
        <w:rPr>
          <w:b/>
          <w:lang w:val="uk-UA"/>
        </w:rPr>
        <w:t xml:space="preserve">. </w:t>
      </w:r>
      <w:r w:rsidR="00B43D0D" w:rsidRPr="00621B4E">
        <w:rPr>
          <w:lang w:val="uk-UA"/>
        </w:rPr>
        <w:t>Дана робота виконана з дотриманням вказівок чинних норм для проектуван</w:t>
      </w:r>
      <w:r w:rsidR="0042567B" w:rsidRPr="00621B4E">
        <w:rPr>
          <w:lang w:val="uk-UA"/>
        </w:rPr>
        <w:t>ня за</w:t>
      </w:r>
      <w:r w:rsidR="00621B4E" w:rsidRPr="00621B4E">
        <w:rPr>
          <w:lang w:val="uk-UA"/>
        </w:rPr>
        <w:t>лізобетонних конструкцій [</w:t>
      </w:r>
      <w:r w:rsidR="00426245">
        <w:rPr>
          <w:lang w:val="uk-UA"/>
        </w:rPr>
        <w:t>1,2</w:t>
      </w:r>
      <w:r w:rsidR="00D2753A" w:rsidRPr="00621B4E">
        <w:rPr>
          <w:lang w:val="uk-UA"/>
        </w:rPr>
        <w:t>].</w:t>
      </w:r>
      <w:r w:rsidR="00653D0A">
        <w:rPr>
          <w:lang w:val="uk-UA"/>
        </w:rPr>
        <w:t xml:space="preserve"> </w:t>
      </w:r>
      <w:r w:rsidR="000C744F">
        <w:rPr>
          <w:lang w:val="uk-UA"/>
        </w:rPr>
        <w:t>Згідно норм [</w:t>
      </w:r>
      <w:r w:rsidR="00426245">
        <w:rPr>
          <w:lang w:val="uk-UA"/>
        </w:rPr>
        <w:t>2</w:t>
      </w:r>
      <w:r w:rsidR="005D3426" w:rsidRPr="00035119">
        <w:rPr>
          <w:lang w:val="uk-UA"/>
        </w:rPr>
        <w:t xml:space="preserve">] </w:t>
      </w:r>
      <w:r w:rsidR="00426245">
        <w:rPr>
          <w:lang w:val="uk-UA"/>
        </w:rPr>
        <w:t>приймають, що</w:t>
      </w:r>
      <w:r w:rsidR="00AD3A75">
        <w:rPr>
          <w:lang w:val="uk-UA"/>
        </w:rPr>
        <w:t xml:space="preserve"> </w:t>
      </w:r>
      <w:r w:rsidR="005D3426" w:rsidRPr="00035119">
        <w:rPr>
          <w:lang w:val="uk-UA"/>
        </w:rPr>
        <w:t>поперечн</w:t>
      </w:r>
      <w:r w:rsidR="005D3426">
        <w:rPr>
          <w:lang w:val="uk-UA"/>
        </w:rPr>
        <w:t>а</w:t>
      </w:r>
      <w:r w:rsidR="005D3426" w:rsidRPr="00035119">
        <w:rPr>
          <w:lang w:val="uk-UA"/>
        </w:rPr>
        <w:t xml:space="preserve"> сила сприймається лише бетоном. </w:t>
      </w:r>
      <w:r w:rsidR="00426245">
        <w:rPr>
          <w:lang w:val="uk-UA"/>
        </w:rPr>
        <w:t>Р</w:t>
      </w:r>
      <w:r w:rsidR="000C744F">
        <w:rPr>
          <w:lang w:val="uk-UA"/>
        </w:rPr>
        <w:t xml:space="preserve">озрахунок міцності залізобетонних балок на зріз </w:t>
      </w:r>
      <w:r w:rsidR="00426245">
        <w:rPr>
          <w:lang w:val="uk-UA"/>
        </w:rPr>
        <w:t xml:space="preserve">без поперечної арматури </w:t>
      </w:r>
      <w:r w:rsidR="00663C9E">
        <w:rPr>
          <w:lang w:val="uk-UA"/>
        </w:rPr>
        <w:t>проводиться за наступною залежністю</w:t>
      </w:r>
      <w:r w:rsidR="000C744F" w:rsidRPr="0047088C">
        <w:rPr>
          <w:lang w:val="uk-UA"/>
        </w:rPr>
        <w:t>:</w:t>
      </w:r>
    </w:p>
    <w:p w:rsidR="000C744F" w:rsidRPr="0047088C" w:rsidRDefault="000C744F" w:rsidP="008C7EE4">
      <w:pPr>
        <w:spacing w:after="0"/>
        <w:jc w:val="right"/>
        <w:rPr>
          <w:lang w:val="uk-UA"/>
        </w:rPr>
      </w:pPr>
      <w:r w:rsidRPr="0047088C">
        <w:rPr>
          <w:position w:val="-28"/>
          <w:lang w:val="uk-UA"/>
        </w:rPr>
        <w:object w:dxaOrig="4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95pt;height:34.15pt" o:ole="">
            <v:imagedata r:id="rId12" o:title=""/>
          </v:shape>
          <o:OLEObject Type="Embed" ProgID="Equation.DSMT4" ShapeID="_x0000_i1025" DrawAspect="Content" ObjectID="_1600188599" r:id="rId13"/>
        </w:object>
      </w:r>
      <w:r w:rsidRPr="0047088C">
        <w:rPr>
          <w:lang w:val="uk-UA"/>
        </w:rPr>
        <w:tab/>
      </w:r>
      <w:r w:rsidRPr="0047088C">
        <w:rPr>
          <w:lang w:val="uk-UA"/>
        </w:rPr>
        <w:tab/>
      </w:r>
      <w:r w:rsidRPr="0047088C">
        <w:rPr>
          <w:lang w:val="uk-UA"/>
        </w:rPr>
        <w:tab/>
        <w:t>(1)</w:t>
      </w:r>
    </w:p>
    <w:p w:rsidR="000C744F" w:rsidRPr="0047088C" w:rsidRDefault="000C744F" w:rsidP="008C7EE4">
      <w:pPr>
        <w:spacing w:after="0"/>
        <w:jc w:val="both"/>
        <w:rPr>
          <w:lang w:val="uk-UA"/>
        </w:rPr>
      </w:pPr>
      <w:r>
        <w:rPr>
          <w:lang w:val="uk-UA"/>
        </w:rPr>
        <w:t>Проте при значенні не меншому ніж:</w:t>
      </w:r>
    </w:p>
    <w:p w:rsidR="000C744F" w:rsidRPr="0047088C" w:rsidRDefault="000C744F" w:rsidP="008C7EE4">
      <w:pPr>
        <w:spacing w:after="0"/>
        <w:jc w:val="right"/>
        <w:rPr>
          <w:lang w:val="uk-UA"/>
        </w:rPr>
      </w:pPr>
      <w:r w:rsidRPr="0047088C">
        <w:rPr>
          <w:position w:val="-16"/>
          <w:lang w:val="uk-UA"/>
        </w:rPr>
        <w:object w:dxaOrig="2680" w:dyaOrig="420">
          <v:shape id="_x0000_i1026" type="#_x0000_t75" style="width:134.4pt;height:21.35pt" o:ole="">
            <v:imagedata r:id="rId14" o:title=""/>
          </v:shape>
          <o:OLEObject Type="Embed" ProgID="Equation.DSMT4" ShapeID="_x0000_i1026" DrawAspect="Content" ObjectID="_1600188600" r:id="rId15"/>
        </w:object>
      </w:r>
      <w:r w:rsidRPr="0047088C">
        <w:rPr>
          <w:lang w:val="uk-UA"/>
        </w:rPr>
        <w:tab/>
      </w:r>
      <w:r w:rsidRPr="0047088C">
        <w:rPr>
          <w:lang w:val="uk-UA"/>
        </w:rPr>
        <w:tab/>
      </w:r>
      <w:r w:rsidRPr="0047088C">
        <w:rPr>
          <w:lang w:val="uk-UA"/>
        </w:rPr>
        <w:tab/>
      </w:r>
      <w:r w:rsidRPr="0047088C">
        <w:rPr>
          <w:lang w:val="uk-UA"/>
        </w:rPr>
        <w:tab/>
      </w:r>
      <w:r w:rsidRPr="0047088C">
        <w:rPr>
          <w:lang w:val="uk-UA"/>
        </w:rPr>
        <w:tab/>
        <w:t>(2)</w:t>
      </w:r>
    </w:p>
    <w:p w:rsidR="000C744F" w:rsidRDefault="000C744F" w:rsidP="008C7EE4">
      <w:pPr>
        <w:spacing w:after="0"/>
        <w:jc w:val="both"/>
        <w:rPr>
          <w:lang w:val="uk-UA"/>
        </w:rPr>
      </w:pPr>
      <w:r>
        <w:rPr>
          <w:lang w:val="uk-UA"/>
        </w:rPr>
        <w:t>де</w:t>
      </w:r>
      <w:r w:rsidRPr="0047088C">
        <w:rPr>
          <w:lang w:val="uk-UA"/>
        </w:rPr>
        <w:t xml:space="preserve">: </w:t>
      </w:r>
      <w:r w:rsidRPr="0047088C">
        <w:rPr>
          <w:position w:val="-14"/>
          <w:lang w:val="uk-UA"/>
        </w:rPr>
        <w:object w:dxaOrig="1440" w:dyaOrig="360">
          <v:shape id="_x0000_i1027" type="#_x0000_t75" style="width:1in;height:17.05pt" o:ole="">
            <v:imagedata r:id="rId16" o:title=""/>
          </v:shape>
          <o:OLEObject Type="Embed" ProgID="Equation.DSMT4" ShapeID="_x0000_i1027" DrawAspect="Content" ObjectID="_1600188601" r:id="rId17"/>
        </w:object>
      </w:r>
      <w:r w:rsidRPr="0047088C">
        <w:rPr>
          <w:lang w:val="uk-UA"/>
        </w:rPr>
        <w:t xml:space="preserve"> - </w:t>
      </w:r>
      <w:r>
        <w:rPr>
          <w:lang w:val="uk-UA"/>
        </w:rPr>
        <w:t xml:space="preserve">мінімальне значення міцності бетону на зріз, </w:t>
      </w:r>
      <w:proofErr w:type="spellStart"/>
      <w:r>
        <w:rPr>
          <w:lang w:val="uk-UA"/>
        </w:rPr>
        <w:t>MП</w:t>
      </w:r>
      <w:r w:rsidRPr="0047088C">
        <w:rPr>
          <w:lang w:val="uk-UA"/>
        </w:rPr>
        <w:t>a</w:t>
      </w:r>
      <w:proofErr w:type="spellEnd"/>
      <w:r w:rsidRPr="0047088C">
        <w:rPr>
          <w:lang w:val="uk-UA"/>
        </w:rPr>
        <w:t xml:space="preserve">; </w:t>
      </w:r>
      <w:r w:rsidR="00426245" w:rsidRPr="0047088C">
        <w:rPr>
          <w:position w:val="-8"/>
          <w:lang w:val="uk-UA"/>
        </w:rPr>
        <w:object w:dxaOrig="1460" w:dyaOrig="340">
          <v:shape id="_x0000_i1028" type="#_x0000_t75" style="width:72.55pt;height:17.05pt" o:ole="">
            <v:imagedata r:id="rId18" o:title=""/>
          </v:shape>
          <o:OLEObject Type="Embed" ProgID="Equation.DSMT4" ShapeID="_x0000_i1028" DrawAspect="Content" ObjectID="_1600188602" r:id="rId19"/>
        </w:object>
      </w:r>
      <w:r w:rsidRPr="0047088C">
        <w:rPr>
          <w:lang w:val="uk-UA"/>
        </w:rPr>
        <w:t xml:space="preserve"> - </w:t>
      </w:r>
      <w:r>
        <w:rPr>
          <w:lang w:val="uk-UA"/>
        </w:rPr>
        <w:t>коефіцієнт впливу висоти балки</w:t>
      </w:r>
      <w:r w:rsidRPr="0047088C">
        <w:rPr>
          <w:lang w:val="uk-UA"/>
        </w:rPr>
        <w:t xml:space="preserve">; </w:t>
      </w:r>
      <w:r w:rsidRPr="0047088C">
        <w:rPr>
          <w:position w:val="-10"/>
          <w:lang w:val="uk-UA"/>
        </w:rPr>
        <w:object w:dxaOrig="840" w:dyaOrig="320">
          <v:shape id="_x0000_i1029" type="#_x0000_t75" style="width:42.15pt;height:15.45pt" o:ole="">
            <v:imagedata r:id="rId20" o:title=""/>
          </v:shape>
          <o:OLEObject Type="Embed" ProgID="Equation.DSMT4" ShapeID="_x0000_i1029" DrawAspect="Content" ObjectID="_1600188603" r:id="rId21"/>
        </w:object>
      </w:r>
      <w:r w:rsidRPr="0047088C">
        <w:rPr>
          <w:lang w:val="uk-UA"/>
        </w:rPr>
        <w:t xml:space="preserve">- </w:t>
      </w:r>
      <w:r>
        <w:rPr>
          <w:lang w:val="uk-UA"/>
        </w:rPr>
        <w:t>коефіцієнт, який враховує вплив діаметра розтягнутої арматури;</w:t>
      </w:r>
      <w:r w:rsidRPr="0047088C">
        <w:rPr>
          <w:position w:val="-10"/>
          <w:lang w:val="uk-UA"/>
        </w:rPr>
        <w:object w:dxaOrig="260" w:dyaOrig="320">
          <v:shape id="_x0000_i1030" type="#_x0000_t75" style="width:13.85pt;height:15.45pt" o:ole="">
            <v:imagedata r:id="rId22" o:title=""/>
          </v:shape>
          <o:OLEObject Type="Embed" ProgID="Equation.DSMT4" ShapeID="_x0000_i1030" DrawAspect="Content" ObjectID="_1600188604" r:id="rId23"/>
        </w:object>
      </w:r>
      <w:r w:rsidRPr="0047088C">
        <w:rPr>
          <w:lang w:val="uk-UA"/>
        </w:rPr>
        <w:t xml:space="preserve"> - </w:t>
      </w:r>
      <w:r>
        <w:rPr>
          <w:lang w:val="uk-UA"/>
        </w:rPr>
        <w:t>коефіцієнт який враховує вплив розтягнутої арматури на міцність поперечного перерізу</w:t>
      </w:r>
      <w:r w:rsidRPr="0047088C">
        <w:rPr>
          <w:lang w:val="uk-UA"/>
        </w:rPr>
        <w:t xml:space="preserve">; </w:t>
      </w:r>
      <w:r w:rsidRPr="0047088C">
        <w:rPr>
          <w:position w:val="-10"/>
          <w:lang w:val="uk-UA"/>
        </w:rPr>
        <w:object w:dxaOrig="320" w:dyaOrig="320">
          <v:shape id="_x0000_i1031" type="#_x0000_t75" style="width:15.45pt;height:15.45pt" o:ole="">
            <v:imagedata r:id="rId24" o:title=""/>
          </v:shape>
          <o:OLEObject Type="Embed" ProgID="Equation.DSMT4" ShapeID="_x0000_i1031" DrawAspect="Content" ObjectID="_1600188605" r:id="rId25"/>
        </w:object>
      </w:r>
      <w:r w:rsidRPr="0047088C">
        <w:rPr>
          <w:lang w:val="uk-UA"/>
        </w:rPr>
        <w:t xml:space="preserve"> - </w:t>
      </w:r>
      <w:r>
        <w:rPr>
          <w:lang w:val="uk-UA"/>
        </w:rPr>
        <w:t>характеристичне значення міцності бетону на стиск у віці 28 діб, МП</w:t>
      </w:r>
      <w:r w:rsidRPr="0047088C">
        <w:rPr>
          <w:lang w:val="uk-UA"/>
        </w:rPr>
        <w:t xml:space="preserve">а; </w:t>
      </w:r>
      <w:r w:rsidRPr="0047088C">
        <w:rPr>
          <w:position w:val="-14"/>
          <w:lang w:val="uk-UA"/>
        </w:rPr>
        <w:object w:dxaOrig="360" w:dyaOrig="360">
          <v:shape id="_x0000_i1032" type="#_x0000_t75" style="width:17.05pt;height:17.05pt" o:ole="">
            <v:imagedata r:id="rId26" o:title=""/>
          </v:shape>
          <o:OLEObject Type="Embed" ProgID="Equation.DSMT4" ShapeID="_x0000_i1032" DrawAspect="Content" ObjectID="_1600188606" r:id="rId27"/>
        </w:object>
      </w:r>
      <w:r w:rsidRPr="0047088C">
        <w:rPr>
          <w:lang w:val="uk-UA"/>
        </w:rPr>
        <w:t xml:space="preserve"> - </w:t>
      </w:r>
      <w:r w:rsidRPr="000D7FCA">
        <w:rPr>
          <w:lang w:val="uk-UA"/>
        </w:rPr>
        <w:t>середнє напруження від обтиску перерізу поздовжньою силою від зовнішніх навантажень, або силою натягу попередньо напруженою арматурою</w:t>
      </w:r>
      <w:r>
        <w:rPr>
          <w:lang w:val="uk-UA"/>
        </w:rPr>
        <w:t xml:space="preserve">, </w:t>
      </w:r>
      <w:proofErr w:type="spellStart"/>
      <w:r>
        <w:rPr>
          <w:lang w:val="uk-UA"/>
        </w:rPr>
        <w:t>MП</w:t>
      </w:r>
      <w:r w:rsidRPr="0047088C">
        <w:rPr>
          <w:lang w:val="uk-UA"/>
        </w:rPr>
        <w:t>a</w:t>
      </w:r>
      <w:proofErr w:type="spellEnd"/>
      <w:r w:rsidRPr="0047088C">
        <w:rPr>
          <w:lang w:val="uk-UA"/>
        </w:rPr>
        <w:t xml:space="preserve">; </w:t>
      </w:r>
      <w:r w:rsidRPr="0047088C">
        <w:rPr>
          <w:position w:val="-10"/>
          <w:lang w:val="uk-UA"/>
        </w:rPr>
        <w:object w:dxaOrig="560" w:dyaOrig="320">
          <v:shape id="_x0000_i1033" type="#_x0000_t75" style="width:28.8pt;height:15.45pt" o:ole="">
            <v:imagedata r:id="rId28" o:title=""/>
          </v:shape>
          <o:OLEObject Type="Embed" ProgID="Equation.DSMT4" ShapeID="_x0000_i1033" DrawAspect="Content" ObjectID="_1600188607" r:id="rId29"/>
        </w:object>
      </w:r>
      <w:r w:rsidRPr="0047088C">
        <w:rPr>
          <w:lang w:val="uk-UA"/>
        </w:rPr>
        <w:t xml:space="preserve"> - </w:t>
      </w:r>
      <w:r w:rsidRPr="000D7FCA">
        <w:rPr>
          <w:lang w:val="uk-UA"/>
        </w:rPr>
        <w:t>відповідно найменша ширина перерізу у розтягнутій зоні та робоча висота перерізу</w:t>
      </w:r>
      <w:r>
        <w:rPr>
          <w:lang w:val="uk-UA"/>
        </w:rPr>
        <w:t>, мм</w:t>
      </w:r>
      <w:r w:rsidRPr="0047088C">
        <w:rPr>
          <w:lang w:val="uk-UA"/>
        </w:rPr>
        <w:t xml:space="preserve">.; </w:t>
      </w:r>
      <w:r w:rsidRPr="0047088C">
        <w:rPr>
          <w:position w:val="-10"/>
          <w:lang w:val="uk-UA"/>
        </w:rPr>
        <w:object w:dxaOrig="2060" w:dyaOrig="360">
          <v:shape id="_x0000_i1034" type="#_x0000_t75" style="width:102.4pt;height:17.05pt" o:ole="">
            <v:imagedata r:id="rId30" o:title=""/>
          </v:shape>
          <o:OLEObject Type="Embed" ProgID="Equation.DSMT4" ShapeID="_x0000_i1034" DrawAspect="Content" ObjectID="_1600188608" r:id="rId31"/>
        </w:object>
      </w:r>
      <w:r w:rsidRPr="000D7FCA">
        <w:rPr>
          <w:lang w:val="uk-UA"/>
        </w:rPr>
        <w:t>коефіцієнт, який враховує роботу бетону</w:t>
      </w:r>
      <w:r>
        <w:rPr>
          <w:lang w:val="uk-UA"/>
        </w:rPr>
        <w:t xml:space="preserve">, </w:t>
      </w:r>
      <w:proofErr w:type="spellStart"/>
      <w:r>
        <w:rPr>
          <w:lang w:val="uk-UA"/>
        </w:rPr>
        <w:t>MП</w:t>
      </w:r>
      <w:r w:rsidRPr="0047088C">
        <w:rPr>
          <w:lang w:val="uk-UA"/>
        </w:rPr>
        <w:t>a</w:t>
      </w:r>
      <w:proofErr w:type="spellEnd"/>
      <w:r w:rsidRPr="0047088C">
        <w:rPr>
          <w:lang w:val="uk-UA"/>
        </w:rPr>
        <w:t>.</w:t>
      </w:r>
    </w:p>
    <w:p w:rsidR="00926DD4" w:rsidRPr="0047088C" w:rsidRDefault="00926DD4" w:rsidP="008C7EE4">
      <w:pPr>
        <w:spacing w:after="0"/>
        <w:jc w:val="both"/>
        <w:rPr>
          <w:lang w:val="uk-UA"/>
        </w:rPr>
      </w:pPr>
      <w:r>
        <w:rPr>
          <w:lang w:val="uk-UA"/>
        </w:rPr>
        <w:t>Враховуючи правила розрахунку [</w:t>
      </w:r>
      <w:r w:rsidR="00426245">
        <w:rPr>
          <w:lang w:val="uk-UA"/>
        </w:rPr>
        <w:t>2</w:t>
      </w:r>
      <w:r w:rsidRPr="0058572A">
        <w:rPr>
          <w:lang w:val="uk-UA"/>
        </w:rPr>
        <w:t>] пропонує</w:t>
      </w:r>
      <w:r>
        <w:rPr>
          <w:lang w:val="uk-UA"/>
        </w:rPr>
        <w:t>ться</w:t>
      </w:r>
      <w:r w:rsidRPr="0058572A">
        <w:rPr>
          <w:lang w:val="uk-UA"/>
        </w:rPr>
        <w:t xml:space="preserve"> удосконалити методику розрахунку, щоб включити параметр у </w:t>
      </w:r>
      <w:r>
        <w:rPr>
          <w:lang w:val="uk-UA"/>
        </w:rPr>
        <w:t>залежність, який</w:t>
      </w:r>
      <w:r w:rsidRPr="0058572A">
        <w:rPr>
          <w:lang w:val="uk-UA"/>
        </w:rPr>
        <w:t xml:space="preserve"> бере до уваги </w:t>
      </w:r>
      <w:r>
        <w:rPr>
          <w:lang w:val="uk-UA"/>
        </w:rPr>
        <w:t>відносний проліт зрізу. Із</w:t>
      </w:r>
      <w:r w:rsidRPr="0058572A">
        <w:rPr>
          <w:lang w:val="uk-UA"/>
        </w:rPr>
        <w:t xml:space="preserve"> збільшенням відстані до точки прикладання сили, </w:t>
      </w:r>
      <w:r w:rsidR="00426245">
        <w:rPr>
          <w:lang w:val="uk-UA"/>
        </w:rPr>
        <w:t>н</w:t>
      </w:r>
      <w:r>
        <w:rPr>
          <w:lang w:val="uk-UA"/>
        </w:rPr>
        <w:t>есуча здатність балок на з</w:t>
      </w:r>
      <w:r w:rsidR="00663C9E">
        <w:rPr>
          <w:lang w:val="uk-UA"/>
        </w:rPr>
        <w:t>різ</w:t>
      </w:r>
      <w:r>
        <w:rPr>
          <w:lang w:val="uk-UA"/>
        </w:rPr>
        <w:t xml:space="preserve"> зменшується, тому пропонується включити в формулу</w:t>
      </w:r>
      <w:r w:rsidR="00426245">
        <w:rPr>
          <w:lang w:val="uk-UA"/>
        </w:rPr>
        <w:t xml:space="preserve">(1) </w:t>
      </w:r>
      <w:r>
        <w:rPr>
          <w:lang w:val="uk-UA"/>
        </w:rPr>
        <w:t>коефіцієнт</w:t>
      </w:r>
      <w:r w:rsidR="00426245">
        <w:rPr>
          <w:lang w:val="uk-UA"/>
        </w:rPr>
        <w:t>,</w:t>
      </w:r>
      <w:r>
        <w:rPr>
          <w:lang w:val="uk-UA"/>
        </w:rPr>
        <w:t xml:space="preserve"> який враховує</w:t>
      </w:r>
      <w:r w:rsidRPr="0058572A">
        <w:rPr>
          <w:lang w:val="uk-UA"/>
        </w:rPr>
        <w:t xml:space="preserve"> співвідношення </w:t>
      </w:r>
      <w:r>
        <w:rPr>
          <w:lang w:val="uk-UA"/>
        </w:rPr>
        <w:t xml:space="preserve">a/d </w:t>
      </w:r>
      <w:r w:rsidRPr="0058572A">
        <w:rPr>
          <w:lang w:val="uk-UA"/>
        </w:rPr>
        <w:t>у вигляді:</w:t>
      </w:r>
    </w:p>
    <w:p w:rsidR="00926DD4" w:rsidRPr="0082461C" w:rsidRDefault="006A37A4" w:rsidP="008C7EE4">
      <w:pPr>
        <w:jc w:val="right"/>
        <w:rPr>
          <w:lang w:val="uk-UA"/>
        </w:rPr>
      </w:pPr>
      <m:oMath>
        <m:sSub>
          <m:sSubPr>
            <m:ctrlPr>
              <w:rPr>
                <w:rFonts w:ascii="Cambria Math" w:hAnsi="Cambria Math"/>
                <w:i/>
                <w:lang w:val="uk-UA"/>
              </w:rPr>
            </m:ctrlPr>
          </m:sSubPr>
          <m:e>
            <m:r>
              <w:rPr>
                <w:rFonts w:ascii="Cambria Math" w:hAnsi="Cambria Math"/>
                <w:lang w:val="uk-UA"/>
              </w:rPr>
              <m:t>V</m:t>
            </m:r>
          </m:e>
          <m:sub>
            <m:r>
              <w:rPr>
                <w:rFonts w:ascii="Cambria Math" w:hAnsi="Cambria Math"/>
                <w:lang w:val="uk-UA"/>
              </w:rPr>
              <m:t>Rd,ci</m:t>
            </m:r>
          </m:sub>
        </m:sSub>
        <m:r>
          <w:rPr>
            <w:rFonts w:ascii="Cambria Math" w:hAnsi="Cambria Math"/>
            <w:lang w:val="uk-UA"/>
          </w:rPr>
          <m:t>=</m:t>
        </m:r>
        <m:d>
          <m:dPr>
            <m:begChr m:val="["/>
            <m:endChr m:val="]"/>
            <m:ctrlPr>
              <w:rPr>
                <w:rFonts w:ascii="Cambria Math" w:hAnsi="Cambria Math"/>
                <w:i/>
                <w:lang w:val="uk-UA"/>
              </w:rPr>
            </m:ctrlPr>
          </m:dPr>
          <m:e>
            <m:d>
              <m:dPr>
                <m:ctrlPr>
                  <w:rPr>
                    <w:rFonts w:ascii="Cambria Math" w:hAnsi="Cambria Math"/>
                    <w:i/>
                    <w:lang w:val="uk-UA"/>
                  </w:rPr>
                </m:ctrlPr>
              </m:dPr>
              <m:e>
                <m:f>
                  <m:fPr>
                    <m:ctrlPr>
                      <w:rPr>
                        <w:rFonts w:ascii="Cambria Math" w:hAnsi="Cambria Math"/>
                        <w:i/>
                        <w:lang w:val="uk-UA"/>
                      </w:rPr>
                    </m:ctrlPr>
                  </m:fPr>
                  <m:num>
                    <m:r>
                      <w:rPr>
                        <w:rFonts w:ascii="Cambria Math" w:hAnsi="Cambria Math"/>
                        <w:lang w:val="uk-UA"/>
                      </w:rPr>
                      <m:t>4∙d</m:t>
                    </m:r>
                  </m:num>
                  <m:den>
                    <m:r>
                      <w:rPr>
                        <w:rFonts w:ascii="Cambria Math" w:hAnsi="Cambria Math"/>
                        <w:lang w:val="uk-UA"/>
                      </w:rPr>
                      <m:t>a</m:t>
                    </m:r>
                  </m:den>
                </m:f>
              </m:e>
            </m:d>
            <m:r>
              <w:rPr>
                <w:rFonts w:ascii="Cambria Math" w:hAnsi="Cambria Math"/>
                <w:lang w:val="uk-UA"/>
              </w:rPr>
              <m:t>∙</m:t>
            </m:r>
            <m:sSub>
              <m:sSubPr>
                <m:ctrlPr>
                  <w:rPr>
                    <w:rFonts w:ascii="Cambria Math" w:hAnsi="Cambria Math"/>
                    <w:i/>
                    <w:lang w:val="uk-UA"/>
                  </w:rPr>
                </m:ctrlPr>
              </m:sSubPr>
              <m:e>
                <m:r>
                  <w:rPr>
                    <w:rFonts w:ascii="Cambria Math" w:hAnsi="Cambria Math"/>
                    <w:lang w:val="uk-UA"/>
                  </w:rPr>
                  <m:t>C</m:t>
                </m:r>
              </m:e>
              <m:sub>
                <m:r>
                  <w:rPr>
                    <w:rFonts w:ascii="Cambria Math" w:hAnsi="Cambria Math"/>
                    <w:lang w:val="uk-UA"/>
                  </w:rPr>
                  <m:t>Rd,c</m:t>
                </m:r>
              </m:sub>
            </m:sSub>
            <m:r>
              <w:rPr>
                <w:rFonts w:ascii="Cambria Math" w:hAnsi="Cambria Math"/>
                <w:lang w:val="uk-UA"/>
              </w:rPr>
              <m:t>∙</m:t>
            </m:r>
            <m:d>
              <m:dPr>
                <m:ctrlPr>
                  <w:rPr>
                    <w:rFonts w:ascii="Cambria Math" w:hAnsi="Cambria Math"/>
                    <w:i/>
                    <w:lang w:val="uk-UA"/>
                  </w:rPr>
                </m:ctrlPr>
              </m:dPr>
              <m:e>
                <m:r>
                  <w:rPr>
                    <w:rFonts w:ascii="Cambria Math" w:hAnsi="Cambria Math"/>
                    <w:lang w:val="uk-UA"/>
                  </w:rPr>
                  <m:t>1+</m:t>
                </m:r>
                <m:rad>
                  <m:radPr>
                    <m:degHide m:val="1"/>
                    <m:ctrlPr>
                      <w:rPr>
                        <w:rFonts w:ascii="Cambria Math" w:hAnsi="Cambria Math"/>
                        <w:i/>
                        <w:lang w:val="uk-UA"/>
                      </w:rPr>
                    </m:ctrlPr>
                  </m:radPr>
                  <m:deg/>
                  <m:e>
                    <m:f>
                      <m:fPr>
                        <m:ctrlPr>
                          <w:rPr>
                            <w:rFonts w:ascii="Cambria Math" w:hAnsi="Cambria Math"/>
                            <w:i/>
                            <w:lang w:val="uk-UA"/>
                          </w:rPr>
                        </m:ctrlPr>
                      </m:fPr>
                      <m:num>
                        <m:r>
                          <w:rPr>
                            <w:rFonts w:ascii="Cambria Math" w:hAnsi="Cambria Math"/>
                            <w:lang w:val="uk-UA"/>
                          </w:rPr>
                          <m:t>200</m:t>
                        </m:r>
                      </m:num>
                      <m:den>
                        <m:r>
                          <w:rPr>
                            <w:rFonts w:ascii="Cambria Math" w:hAnsi="Cambria Math"/>
                            <w:lang w:val="uk-UA"/>
                          </w:rPr>
                          <m:t>d</m:t>
                        </m:r>
                      </m:den>
                    </m:f>
                  </m:e>
                </m:rad>
              </m:e>
            </m:d>
            <m:r>
              <w:rPr>
                <w:rFonts w:ascii="Cambria Math" w:hAnsi="Cambria Math"/>
                <w:lang w:val="uk-UA"/>
              </w:rPr>
              <m:t>∙</m:t>
            </m:r>
            <m:sSup>
              <m:sSupPr>
                <m:ctrlPr>
                  <w:rPr>
                    <w:rFonts w:ascii="Cambria Math" w:hAnsi="Cambria Math"/>
                    <w:i/>
                    <w:lang w:val="uk-UA"/>
                  </w:rPr>
                </m:ctrlPr>
              </m:sSupPr>
              <m:e>
                <m:d>
                  <m:dPr>
                    <m:ctrlPr>
                      <w:rPr>
                        <w:rFonts w:ascii="Cambria Math" w:hAnsi="Cambria Math"/>
                        <w:i/>
                        <w:lang w:val="uk-UA"/>
                      </w:rPr>
                    </m:ctrlPr>
                  </m:dPr>
                  <m:e>
                    <m:r>
                      <w:rPr>
                        <w:rFonts w:ascii="Cambria Math" w:hAnsi="Cambria Math"/>
                        <w:lang w:val="uk-UA"/>
                      </w:rPr>
                      <m:t>100∙</m:t>
                    </m:r>
                    <m:sSub>
                      <m:sSubPr>
                        <m:ctrlPr>
                          <w:rPr>
                            <w:rFonts w:ascii="Cambria Math" w:hAnsi="Cambria Math"/>
                            <w:i/>
                            <w:lang w:val="uk-UA"/>
                          </w:rPr>
                        </m:ctrlPr>
                      </m:sSubPr>
                      <m:e>
                        <m:r>
                          <w:rPr>
                            <w:rFonts w:ascii="Cambria Math" w:hAnsi="Cambria Math"/>
                            <w:lang w:val="uk-UA"/>
                          </w:rPr>
                          <m:t>ρ</m:t>
                        </m:r>
                      </m:e>
                      <m:sub>
                        <m:r>
                          <w:rPr>
                            <w:rFonts w:ascii="Cambria Math" w:hAnsi="Cambria Math"/>
                            <w:lang w:val="uk-UA"/>
                          </w:rPr>
                          <m:t>1</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f</m:t>
                        </m:r>
                      </m:e>
                      <m:sub>
                        <m:r>
                          <w:rPr>
                            <w:rFonts w:ascii="Cambria Math" w:hAnsi="Cambria Math"/>
                            <w:lang w:val="uk-UA"/>
                          </w:rPr>
                          <m:t>ck</m:t>
                        </m:r>
                      </m:sub>
                    </m:sSub>
                  </m:e>
                </m:d>
              </m:e>
              <m:sup>
                <m:f>
                  <m:fPr>
                    <m:type m:val="lin"/>
                    <m:ctrlPr>
                      <w:rPr>
                        <w:rFonts w:ascii="Cambria Math" w:hAnsi="Cambria Math"/>
                        <w:i/>
                        <w:lang w:val="uk-UA"/>
                      </w:rPr>
                    </m:ctrlPr>
                  </m:fPr>
                  <m:num>
                    <m:r>
                      <w:rPr>
                        <w:rFonts w:ascii="Cambria Math" w:hAnsi="Cambria Math"/>
                        <w:lang w:val="uk-UA"/>
                      </w:rPr>
                      <m:t>1</m:t>
                    </m:r>
                  </m:num>
                  <m:den>
                    <m:r>
                      <w:rPr>
                        <w:rFonts w:ascii="Cambria Math" w:hAnsi="Cambria Math"/>
                        <w:lang w:val="uk-UA"/>
                      </w:rPr>
                      <m:t>3</m:t>
                    </m:r>
                  </m:den>
                </m:f>
              </m:sup>
            </m:sSup>
          </m:e>
        </m:d>
        <m:r>
          <w:rPr>
            <w:rFonts w:ascii="Cambria Math" w:hAnsi="Cambria Math"/>
            <w:lang w:val="uk-UA"/>
          </w:rPr>
          <m:t>∙</m:t>
        </m:r>
        <m:sSub>
          <m:sSubPr>
            <m:ctrlPr>
              <w:rPr>
                <w:rFonts w:ascii="Cambria Math" w:hAnsi="Cambria Math"/>
                <w:i/>
                <w:lang w:val="uk-UA"/>
              </w:rPr>
            </m:ctrlPr>
          </m:sSubPr>
          <m:e>
            <m:r>
              <w:rPr>
                <w:rFonts w:ascii="Cambria Math" w:hAnsi="Cambria Math"/>
                <w:lang w:val="uk-UA"/>
              </w:rPr>
              <m:t>b</m:t>
            </m:r>
          </m:e>
          <m:sub>
            <m:r>
              <w:rPr>
                <w:rFonts w:ascii="Cambria Math" w:hAnsi="Cambria Math"/>
                <w:lang w:val="uk-UA"/>
              </w:rPr>
              <m:t>w</m:t>
            </m:r>
          </m:sub>
        </m:sSub>
        <m:r>
          <w:rPr>
            <w:rFonts w:ascii="Cambria Math" w:hAnsi="Cambria Math"/>
            <w:lang w:val="uk-UA"/>
          </w:rPr>
          <m:t>∙d</m:t>
        </m:r>
      </m:oMath>
      <w:r w:rsidR="00926DD4">
        <w:rPr>
          <w:lang w:val="uk-UA"/>
        </w:rPr>
        <w:tab/>
        <w:t>(3</w:t>
      </w:r>
      <w:r w:rsidR="00926DD4" w:rsidRPr="0082461C">
        <w:rPr>
          <w:lang w:val="uk-UA"/>
        </w:rPr>
        <w:t>)</w:t>
      </w:r>
    </w:p>
    <w:p w:rsidR="005D3426" w:rsidRPr="00035119" w:rsidRDefault="00663C9E" w:rsidP="008C7EE4">
      <w:pPr>
        <w:spacing w:after="0"/>
        <w:jc w:val="both"/>
        <w:rPr>
          <w:lang w:val="uk-UA"/>
        </w:rPr>
      </w:pPr>
      <w:r w:rsidRPr="00035119">
        <w:rPr>
          <w:lang w:val="uk-UA"/>
        </w:rPr>
        <w:t>У випадку коли цього недостатньо</w:t>
      </w:r>
      <w:r>
        <w:rPr>
          <w:lang w:val="uk-UA"/>
        </w:rPr>
        <w:t>,проводять підбір поперечної арматури</w:t>
      </w:r>
      <w:r w:rsidRPr="00035119">
        <w:rPr>
          <w:lang w:val="uk-UA"/>
        </w:rPr>
        <w:t xml:space="preserve"> і розрахунок проводять виходячи з умови, що поперечну силу сприймає лише </w:t>
      </w:r>
      <w:r>
        <w:rPr>
          <w:lang w:val="uk-UA"/>
        </w:rPr>
        <w:t xml:space="preserve">поперечне </w:t>
      </w:r>
      <w:r w:rsidRPr="00035119">
        <w:rPr>
          <w:lang w:val="uk-UA"/>
        </w:rPr>
        <w:t>арм</w:t>
      </w:r>
      <w:r>
        <w:rPr>
          <w:lang w:val="uk-UA"/>
        </w:rPr>
        <w:t>ування</w:t>
      </w:r>
      <w:r w:rsidRPr="00035119">
        <w:rPr>
          <w:lang w:val="uk-UA"/>
        </w:rPr>
        <w:t xml:space="preserve">. </w:t>
      </w:r>
      <w:r w:rsidR="00426245">
        <w:rPr>
          <w:lang w:val="uk-UA"/>
        </w:rPr>
        <w:t>Для розрахунку поперечної сили,</w:t>
      </w:r>
      <w:r w:rsidR="005D3426" w:rsidRPr="00035119">
        <w:rPr>
          <w:lang w:val="uk-UA"/>
        </w:rPr>
        <w:t xml:space="preserve"> яку може сприйняти поперечна арматура</w:t>
      </w:r>
      <w:r w:rsidR="00426245">
        <w:rPr>
          <w:lang w:val="uk-UA"/>
        </w:rPr>
        <w:t>,використовується</w:t>
      </w:r>
      <w:r w:rsidR="00AD3A75">
        <w:rPr>
          <w:lang w:val="uk-UA"/>
        </w:rPr>
        <w:t xml:space="preserve"> </w:t>
      </w:r>
      <w:r w:rsidR="000C744F">
        <w:rPr>
          <w:lang w:val="uk-UA"/>
        </w:rPr>
        <w:t>залежн</w:t>
      </w:r>
      <w:r w:rsidR="00426245">
        <w:rPr>
          <w:lang w:val="uk-UA"/>
        </w:rPr>
        <w:t>ість</w:t>
      </w:r>
      <w:r>
        <w:rPr>
          <w:lang w:val="uk-UA"/>
        </w:rPr>
        <w:t xml:space="preserve"> (4</w:t>
      </w:r>
      <w:r w:rsidR="005D3426" w:rsidRPr="00035119">
        <w:rPr>
          <w:lang w:val="uk-UA"/>
        </w:rPr>
        <w:t>)</w:t>
      </w:r>
      <w:r w:rsidR="00426245">
        <w:rPr>
          <w:lang w:val="uk-UA"/>
        </w:rPr>
        <w:t xml:space="preserve"> наведена в нормах </w:t>
      </w:r>
      <w:r w:rsidR="00426245" w:rsidRPr="00426245">
        <w:rPr>
          <w:lang w:val="ru-RU"/>
        </w:rPr>
        <w:t>[2]</w:t>
      </w:r>
      <w:r w:rsidR="005D3426" w:rsidRPr="00035119">
        <w:rPr>
          <w:lang w:val="uk-UA"/>
        </w:rPr>
        <w:t>:</w:t>
      </w:r>
    </w:p>
    <w:p w:rsidR="005D3426" w:rsidRPr="00035119" w:rsidRDefault="005D3426" w:rsidP="008C7EE4">
      <w:pPr>
        <w:spacing w:after="0"/>
        <w:jc w:val="right"/>
        <w:rPr>
          <w:lang w:val="uk-UA"/>
        </w:rPr>
      </w:pPr>
      <w:r w:rsidRPr="00035119">
        <w:rPr>
          <w:position w:val="-30"/>
          <w:lang w:val="uk-UA"/>
        </w:rPr>
        <w:object w:dxaOrig="2420" w:dyaOrig="680">
          <v:shape id="_x0000_i1035" type="#_x0000_t75" style="width:121.6pt;height:34.65pt" o:ole="">
            <v:imagedata r:id="rId32" o:title=""/>
          </v:shape>
          <o:OLEObject Type="Embed" ProgID="Equation.DSMT4" ShapeID="_x0000_i1035" DrawAspect="Content" ObjectID="_1600188609" r:id="rId33"/>
        </w:object>
      </w:r>
      <w:r w:rsidRPr="00035119">
        <w:rPr>
          <w:lang w:val="uk-UA"/>
        </w:rPr>
        <w:tab/>
      </w:r>
      <w:r w:rsidRPr="00035119">
        <w:rPr>
          <w:lang w:val="uk-UA"/>
        </w:rPr>
        <w:tab/>
      </w:r>
      <w:r w:rsidRPr="00035119">
        <w:rPr>
          <w:lang w:val="uk-UA"/>
        </w:rPr>
        <w:tab/>
      </w:r>
      <w:r w:rsidRPr="00035119">
        <w:rPr>
          <w:lang w:val="uk-UA"/>
        </w:rPr>
        <w:tab/>
      </w:r>
      <w:r w:rsidR="00926DD4">
        <w:rPr>
          <w:lang w:val="uk-UA"/>
        </w:rPr>
        <w:tab/>
        <w:t>(4</w:t>
      </w:r>
      <w:r w:rsidRPr="00035119">
        <w:rPr>
          <w:lang w:val="uk-UA"/>
        </w:rPr>
        <w:t>)</w:t>
      </w:r>
    </w:p>
    <w:p w:rsidR="005D3426" w:rsidRDefault="005D3426" w:rsidP="008C7EE4">
      <w:pPr>
        <w:spacing w:after="0"/>
        <w:jc w:val="both"/>
        <w:rPr>
          <w:lang w:val="uk-UA"/>
        </w:rPr>
      </w:pPr>
      <w:r w:rsidRPr="00035119">
        <w:rPr>
          <w:lang w:val="uk-UA"/>
        </w:rPr>
        <w:t xml:space="preserve">де </w:t>
      </w:r>
      <w:r w:rsidRPr="00035119">
        <w:rPr>
          <w:position w:val="-6"/>
          <w:lang w:val="uk-UA"/>
        </w:rPr>
        <w:object w:dxaOrig="200" w:dyaOrig="279">
          <v:shape id="_x0000_i1036" type="#_x0000_t75" style="width:11.75pt;height:13.85pt" o:ole="">
            <v:imagedata r:id="rId34" o:title=""/>
          </v:shape>
          <o:OLEObject Type="Embed" ProgID="Equation.DSMT4" ShapeID="_x0000_i1036" DrawAspect="Content" ObjectID="_1600188610" r:id="rId35"/>
        </w:object>
      </w:r>
      <w:r w:rsidRPr="00035119">
        <w:rPr>
          <w:lang w:val="uk-UA"/>
        </w:rPr>
        <w:t xml:space="preserve"> - кут між стиснутим бетонним умовним елементом і віссю балки, перпендикуля</w:t>
      </w:r>
      <w:r w:rsidR="004F2A48">
        <w:rPr>
          <w:lang w:val="uk-UA"/>
        </w:rPr>
        <w:t xml:space="preserve">рної до поперечної сили </w:t>
      </w:r>
      <w:r w:rsidRPr="00035119">
        <w:rPr>
          <w:lang w:val="uk-UA"/>
        </w:rPr>
        <w:t xml:space="preserve">(величина кута </w:t>
      </w:r>
      <w:r w:rsidRPr="00035119">
        <w:rPr>
          <w:position w:val="-6"/>
          <w:lang w:val="uk-UA"/>
        </w:rPr>
        <w:object w:dxaOrig="200" w:dyaOrig="279">
          <v:shape id="_x0000_i1037" type="#_x0000_t75" style="width:11.75pt;height:13.85pt" o:ole="">
            <v:imagedata r:id="rId34" o:title=""/>
          </v:shape>
          <o:OLEObject Type="Embed" ProgID="Equation.DSMT4" ShapeID="_x0000_i1037" DrawAspect="Content" ObjectID="_1600188611" r:id="rId36"/>
        </w:object>
      </w:r>
      <w:r w:rsidRPr="00035119">
        <w:rPr>
          <w:lang w:val="uk-UA"/>
        </w:rPr>
        <w:t xml:space="preserve"> обмежується, граничні значення </w:t>
      </w:r>
      <w:r w:rsidRPr="00035119">
        <w:rPr>
          <w:position w:val="-6"/>
          <w:lang w:val="uk-UA"/>
        </w:rPr>
        <w:object w:dxaOrig="540" w:dyaOrig="279">
          <v:shape id="_x0000_i1038" type="#_x0000_t75" style="width:26.65pt;height:13.85pt" o:ole="">
            <v:imagedata r:id="rId37" o:title=""/>
          </v:shape>
          <o:OLEObject Type="Embed" ProgID="Equation.DSMT4" ShapeID="_x0000_i1038" DrawAspect="Content" ObjectID="_1600188612" r:id="rId38"/>
        </w:object>
      </w:r>
      <w:r w:rsidRPr="00035119">
        <w:rPr>
          <w:lang w:val="uk-UA"/>
        </w:rPr>
        <w:t xml:space="preserve"> приймаються в межах </w:t>
      </w:r>
      <w:r w:rsidRPr="00035119">
        <w:rPr>
          <w:position w:val="-10"/>
          <w:lang w:val="uk-UA"/>
        </w:rPr>
        <w:object w:dxaOrig="1400" w:dyaOrig="320">
          <v:shape id="_x0000_i1039" type="#_x0000_t75" style="width:71.45pt;height:15.45pt" o:ole="">
            <v:imagedata r:id="rId39" o:title=""/>
          </v:shape>
          <o:OLEObject Type="Embed" ProgID="Equation.DSMT4" ShapeID="_x0000_i1039" DrawAspect="Content" ObjectID="_1600188613" r:id="rId40"/>
        </w:object>
      </w:r>
      <w:r w:rsidRPr="00035119">
        <w:rPr>
          <w:lang w:val="uk-UA"/>
        </w:rPr>
        <w:t xml:space="preserve">); </w:t>
      </w:r>
      <w:r w:rsidRPr="00035119">
        <w:rPr>
          <w:position w:val="-4"/>
          <w:lang w:val="uk-UA"/>
        </w:rPr>
        <w:object w:dxaOrig="200" w:dyaOrig="200">
          <v:shape id="_x0000_i1040" type="#_x0000_t75" style="width:11.75pt;height:11.75pt" o:ole="">
            <v:imagedata r:id="rId41" o:title=""/>
          </v:shape>
          <o:OLEObject Type="Embed" ProgID="Equation.DSMT4" ShapeID="_x0000_i1040" DrawAspect="Content" ObjectID="_1600188614" r:id="rId42"/>
        </w:object>
      </w:r>
      <w:r w:rsidRPr="00035119">
        <w:rPr>
          <w:lang w:val="uk-UA"/>
        </w:rPr>
        <w:t xml:space="preserve"> - плече внутрішньої пари для елемента з постійною висотою перерізу, яке відповідає згинальному моменту в елементі, що розглядається (при розрахунку на зсув залізобетонних елементів, за відсутності осьової сили, зазвичай, можна приблизно приймати значення </w:t>
      </w:r>
      <w:r w:rsidR="000C744F" w:rsidRPr="00035119">
        <w:rPr>
          <w:position w:val="-10"/>
          <w:lang w:val="uk-UA"/>
        </w:rPr>
        <w:object w:dxaOrig="999" w:dyaOrig="320">
          <v:shape id="_x0000_i1041" type="#_x0000_t75" style="width:49.6pt;height:15.45pt" o:ole="">
            <v:imagedata r:id="rId43" o:title=""/>
          </v:shape>
          <o:OLEObject Type="Embed" ProgID="Equation.DSMT4" ShapeID="_x0000_i1041" DrawAspect="Content" ObjectID="_1600188615" r:id="rId44"/>
        </w:object>
      </w:r>
      <w:r w:rsidR="008A561B" w:rsidRPr="00035119">
        <w:rPr>
          <w:lang w:val="uk-UA"/>
        </w:rPr>
        <w:t>)</w:t>
      </w:r>
      <w:r w:rsidR="008A561B">
        <w:rPr>
          <w:lang w:val="uk-UA"/>
        </w:rPr>
        <w:t xml:space="preserve">, </w:t>
      </w:r>
      <w:r>
        <w:rPr>
          <w:lang w:val="uk-UA"/>
        </w:rPr>
        <w:t>см.</w:t>
      </w:r>
      <w:r w:rsidRPr="00035119">
        <w:rPr>
          <w:lang w:val="uk-UA"/>
        </w:rPr>
        <w:t xml:space="preserve">; </w:t>
      </w:r>
      <w:r w:rsidR="000C744F" w:rsidRPr="00035119">
        <w:rPr>
          <w:position w:val="-12"/>
          <w:lang w:val="uk-UA"/>
        </w:rPr>
        <w:object w:dxaOrig="420" w:dyaOrig="360">
          <v:shape id="_x0000_i1042" type="#_x0000_t75" style="width:21.35pt;height:19.2pt" o:ole="">
            <v:imagedata r:id="rId45" o:title=""/>
          </v:shape>
          <o:OLEObject Type="Embed" ProgID="Equation.DSMT4" ShapeID="_x0000_i1042" DrawAspect="Content" ObjectID="_1600188616" r:id="rId46"/>
        </w:object>
      </w:r>
      <w:r w:rsidRPr="00035119">
        <w:rPr>
          <w:lang w:val="uk-UA"/>
        </w:rPr>
        <w:t xml:space="preserve"> - площа поперечного перерізу поперечної арматури</w:t>
      </w:r>
      <w:r w:rsidR="008A561B">
        <w:rPr>
          <w:lang w:val="uk-UA"/>
        </w:rPr>
        <w:t>,см</w:t>
      </w:r>
      <w:r w:rsidR="008A561B">
        <w:rPr>
          <w:vertAlign w:val="superscript"/>
          <w:lang w:val="uk-UA"/>
        </w:rPr>
        <w:t>2</w:t>
      </w:r>
      <w:r w:rsidRPr="00035119">
        <w:rPr>
          <w:lang w:val="uk-UA"/>
        </w:rPr>
        <w:t xml:space="preserve">; </w:t>
      </w:r>
      <w:r w:rsidR="008A561B" w:rsidRPr="00035119">
        <w:rPr>
          <w:position w:val="-12"/>
          <w:lang w:val="uk-UA"/>
        </w:rPr>
        <w:object w:dxaOrig="300" w:dyaOrig="360">
          <v:shape id="_x0000_i1043" type="#_x0000_t75" style="width:15.45pt;height:19.2pt" o:ole="">
            <v:imagedata r:id="rId47" o:title=""/>
          </v:shape>
          <o:OLEObject Type="Embed" ProgID="Equation.DSMT4" ShapeID="_x0000_i1043" DrawAspect="Content" ObjectID="_1600188617" r:id="rId48"/>
        </w:object>
      </w:r>
      <w:r w:rsidRPr="00035119">
        <w:rPr>
          <w:lang w:val="uk-UA"/>
        </w:rPr>
        <w:t xml:space="preserve"> - крок поперечних стержнів</w:t>
      </w:r>
      <w:r w:rsidR="008A561B">
        <w:rPr>
          <w:lang w:val="uk-UA"/>
        </w:rPr>
        <w:t>,мм.</w:t>
      </w:r>
      <w:r w:rsidRPr="00035119">
        <w:rPr>
          <w:lang w:val="uk-UA"/>
        </w:rPr>
        <w:t xml:space="preserve">; </w:t>
      </w:r>
      <w:r w:rsidR="008A561B" w:rsidRPr="00035119">
        <w:rPr>
          <w:position w:val="-16"/>
          <w:lang w:val="uk-UA"/>
        </w:rPr>
        <w:object w:dxaOrig="520" w:dyaOrig="400">
          <v:shape id="_x0000_i1044" type="#_x0000_t75" style="width:26.65pt;height:19.2pt" o:ole="">
            <v:imagedata r:id="rId49" o:title=""/>
          </v:shape>
          <o:OLEObject Type="Embed" ProgID="Equation.DSMT4" ShapeID="_x0000_i1044" DrawAspect="Content" ObjectID="_1600188618" r:id="rId50"/>
        </w:object>
      </w:r>
      <w:r w:rsidRPr="00035119">
        <w:rPr>
          <w:lang w:val="uk-UA"/>
        </w:rPr>
        <w:t xml:space="preserve"> - розрахунковий опір текучості поперечної арматури</w:t>
      </w:r>
      <w:r w:rsidR="008A561B">
        <w:rPr>
          <w:lang w:val="uk-UA"/>
        </w:rPr>
        <w:t>,</w:t>
      </w:r>
      <w:r w:rsidR="00AD3A75">
        <w:rPr>
          <w:lang w:val="uk-UA"/>
        </w:rPr>
        <w:t xml:space="preserve"> </w:t>
      </w:r>
      <w:r w:rsidR="008A561B">
        <w:rPr>
          <w:lang w:val="uk-UA"/>
        </w:rPr>
        <w:t>МПа.</w:t>
      </w:r>
    </w:p>
    <w:p w:rsidR="00E424ED" w:rsidRPr="0082461C" w:rsidRDefault="00426245" w:rsidP="008C7EE4">
      <w:pPr>
        <w:jc w:val="both"/>
        <w:rPr>
          <w:lang w:val="uk-UA"/>
        </w:rPr>
      </w:pPr>
      <w:r>
        <w:rPr>
          <w:lang w:val="uk-UA"/>
        </w:rPr>
        <w:t xml:space="preserve">У випадку коли руйнування йде по схему за поперечною силою(робоча </w:t>
      </w:r>
      <w:r w:rsidR="00E424ED">
        <w:rPr>
          <w:lang w:val="uk-UA"/>
        </w:rPr>
        <w:t>арматура є на</w:t>
      </w:r>
      <w:r w:rsidR="00926DD4">
        <w:rPr>
          <w:lang w:val="uk-UA"/>
        </w:rPr>
        <w:t xml:space="preserve">дійно </w:t>
      </w:r>
      <w:proofErr w:type="spellStart"/>
      <w:r w:rsidR="00926DD4">
        <w:rPr>
          <w:lang w:val="uk-UA"/>
        </w:rPr>
        <w:t>заанкерована</w:t>
      </w:r>
      <w:proofErr w:type="spellEnd"/>
      <w:r>
        <w:rPr>
          <w:lang w:val="uk-UA"/>
        </w:rPr>
        <w:t>, а руйнування відбувається внаслідок зрізу двох країв похилої тріщини, однієї відносно іншої)</w:t>
      </w:r>
      <w:r w:rsidR="00926DD4">
        <w:rPr>
          <w:lang w:val="uk-UA"/>
        </w:rPr>
        <w:t xml:space="preserve"> залежність (4</w:t>
      </w:r>
      <w:r w:rsidR="00E424ED">
        <w:rPr>
          <w:lang w:val="uk-UA"/>
        </w:rPr>
        <w:t xml:space="preserve">) показує високу незбіжність, що призводить до перевитрати матеріалів. Пропонується використовувати залежність беручи до уваги роботу бетону: </w:t>
      </w:r>
    </w:p>
    <w:p w:rsidR="00E424ED" w:rsidRPr="0082461C" w:rsidRDefault="006A37A4" w:rsidP="008C7EE4">
      <w:pPr>
        <w:jc w:val="right"/>
        <w:rPr>
          <w:lang w:val="uk-UA"/>
        </w:rPr>
      </w:pPr>
      <m:oMath>
        <m:sSub>
          <m:sSubPr>
            <m:ctrlPr>
              <w:rPr>
                <w:rFonts w:ascii="Cambria Math" w:hAnsi="Cambria Math"/>
                <w:i/>
                <w:lang w:val="uk-UA"/>
              </w:rPr>
            </m:ctrlPr>
          </m:sSubPr>
          <m:e>
            <m:sSub>
              <m:sSubPr>
                <m:ctrlPr>
                  <w:rPr>
                    <w:rFonts w:ascii="Cambria Math" w:hAnsi="Cambria Math"/>
                    <w:i/>
                    <w:lang w:val="uk-UA"/>
                  </w:rPr>
                </m:ctrlPr>
              </m:sSubPr>
              <m:e>
                <m:r>
                  <w:rPr>
                    <w:rFonts w:ascii="Cambria Math" w:hAnsi="Cambria Math"/>
                    <w:lang w:val="uk-UA"/>
                  </w:rPr>
                  <m:t>V</m:t>
                </m:r>
              </m:e>
              <m:sub>
                <m:r>
                  <w:rPr>
                    <w:rFonts w:ascii="Cambria Math" w:hAnsi="Cambria Math"/>
                    <w:lang w:val="uk-UA"/>
                  </w:rPr>
                  <m:t>Rd,i</m:t>
                </m:r>
              </m:sub>
            </m:sSub>
            <m:r>
              <w:rPr>
                <w:rFonts w:ascii="Cambria Math" w:hAnsi="Cambria Math"/>
                <w:lang w:val="uk-UA"/>
              </w:rPr>
              <m:t>=V</m:t>
            </m:r>
          </m:e>
          <m:sub>
            <m:r>
              <w:rPr>
                <w:rFonts w:ascii="Cambria Math" w:hAnsi="Cambria Math"/>
                <w:lang w:val="uk-UA"/>
              </w:rPr>
              <m:t>Rd,s</m:t>
            </m:r>
          </m:sub>
        </m:sSub>
        <m:sSub>
          <m:sSubPr>
            <m:ctrlPr>
              <w:rPr>
                <w:rFonts w:ascii="Cambria Math" w:hAnsi="Cambria Math"/>
                <w:i/>
                <w:lang w:val="uk-UA"/>
              </w:rPr>
            </m:ctrlPr>
          </m:sSubPr>
          <m:e>
            <m:r>
              <w:rPr>
                <w:rFonts w:ascii="Cambria Math" w:hAnsi="Cambria Math"/>
                <w:lang w:val="uk-UA"/>
              </w:rPr>
              <m:t>+V</m:t>
            </m:r>
          </m:e>
          <m:sub>
            <m:r>
              <w:rPr>
                <w:rFonts w:ascii="Cambria Math" w:hAnsi="Cambria Math"/>
                <w:lang w:val="uk-UA"/>
              </w:rPr>
              <m:t>Rd,cі</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γ</m:t>
            </m:r>
          </m:e>
          <m:sub>
            <m:r>
              <w:rPr>
                <w:rFonts w:ascii="Cambria Math" w:hAnsi="Cambria Math"/>
                <w:lang w:val="uk-UA"/>
              </w:rPr>
              <m:t>M</m:t>
            </m:r>
          </m:sub>
        </m:sSub>
      </m:oMath>
      <w:r w:rsidR="00E424ED" w:rsidRPr="0082461C">
        <w:rPr>
          <w:lang w:val="uk-UA"/>
        </w:rPr>
        <w:tab/>
      </w:r>
      <w:r w:rsidR="00E424ED" w:rsidRPr="0082461C">
        <w:rPr>
          <w:lang w:val="uk-UA"/>
        </w:rPr>
        <w:tab/>
      </w:r>
      <w:r w:rsidR="00E424ED">
        <w:rPr>
          <w:lang w:val="uk-UA"/>
        </w:rPr>
        <w:tab/>
      </w:r>
      <w:r w:rsidR="00E424ED" w:rsidRPr="0082461C">
        <w:rPr>
          <w:lang w:val="uk-UA"/>
        </w:rPr>
        <w:tab/>
      </w:r>
      <w:r w:rsidR="00E424ED" w:rsidRPr="0082461C">
        <w:rPr>
          <w:lang w:val="uk-UA"/>
        </w:rPr>
        <w:tab/>
      </w:r>
      <w:r w:rsidR="00426245">
        <w:rPr>
          <w:lang w:val="uk-UA"/>
        </w:rPr>
        <w:t>(5</w:t>
      </w:r>
      <w:r w:rsidR="00E424ED" w:rsidRPr="0082461C">
        <w:rPr>
          <w:lang w:val="uk-UA"/>
        </w:rPr>
        <w:t>)</w:t>
      </w:r>
    </w:p>
    <w:p w:rsidR="00E424ED" w:rsidRPr="00035119" w:rsidRDefault="00BE16EF" w:rsidP="008C7EE4">
      <w:pPr>
        <w:spacing w:after="240"/>
        <w:jc w:val="both"/>
        <w:rPr>
          <w:lang w:val="uk-UA"/>
        </w:rPr>
      </w:pPr>
      <w:r>
        <w:rPr>
          <w:lang w:val="uk-UA"/>
        </w:rPr>
        <w:t>де</w:t>
      </w:r>
      <w:r w:rsidR="00E424ED" w:rsidRPr="0082461C">
        <w:rPr>
          <w:lang w:val="uk-UA"/>
        </w:rPr>
        <w:t xml:space="preserve">: </w:t>
      </w:r>
      <w:proofErr w:type="spellStart"/>
      <w:r w:rsidR="00E424ED" w:rsidRPr="0082461C">
        <w:rPr>
          <w:lang w:val="uk-UA"/>
        </w:rPr>
        <w:t>V</w:t>
      </w:r>
      <w:r w:rsidR="00E424ED" w:rsidRPr="0082461C">
        <w:rPr>
          <w:vertAlign w:val="subscript"/>
          <w:lang w:val="uk-UA"/>
        </w:rPr>
        <w:t>Rd</w:t>
      </w:r>
      <w:proofErr w:type="spellEnd"/>
      <w:r w:rsidR="00E424ED" w:rsidRPr="0082461C">
        <w:rPr>
          <w:vertAlign w:val="subscript"/>
          <w:lang w:val="uk-UA"/>
        </w:rPr>
        <w:t>,s</w:t>
      </w:r>
      <w:r w:rsidR="00E424ED" w:rsidRPr="0082461C">
        <w:rPr>
          <w:lang w:val="uk-UA"/>
        </w:rPr>
        <w:t xml:space="preserve"> – </w:t>
      </w:r>
      <w:r w:rsidR="00E424ED">
        <w:rPr>
          <w:lang w:val="uk-UA"/>
        </w:rPr>
        <w:t>несуча здатність поперечної арматури на зріз</w:t>
      </w:r>
      <w:r w:rsidR="00926DD4">
        <w:rPr>
          <w:lang w:val="uk-UA"/>
        </w:rPr>
        <w:t xml:space="preserve"> (4</w:t>
      </w:r>
      <w:r w:rsidR="00E424ED" w:rsidRPr="0082461C">
        <w:rPr>
          <w:lang w:val="uk-UA"/>
        </w:rPr>
        <w:t xml:space="preserve">); </w:t>
      </w:r>
      <w:proofErr w:type="spellStart"/>
      <w:r w:rsidR="00E424ED" w:rsidRPr="0082461C">
        <w:rPr>
          <w:lang w:val="uk-UA"/>
        </w:rPr>
        <w:t>V</w:t>
      </w:r>
      <w:r w:rsidR="00E424ED" w:rsidRPr="0082461C">
        <w:rPr>
          <w:vertAlign w:val="subscript"/>
          <w:lang w:val="uk-UA"/>
        </w:rPr>
        <w:t>Rd</w:t>
      </w:r>
      <w:proofErr w:type="spellEnd"/>
      <w:r w:rsidR="00E424ED" w:rsidRPr="0082461C">
        <w:rPr>
          <w:vertAlign w:val="subscript"/>
          <w:lang w:val="uk-UA"/>
        </w:rPr>
        <w:t>,</w:t>
      </w:r>
      <w:proofErr w:type="spellStart"/>
      <w:r w:rsidR="00E424ED" w:rsidRPr="0082461C">
        <w:rPr>
          <w:vertAlign w:val="subscript"/>
          <w:lang w:val="uk-UA"/>
        </w:rPr>
        <w:t>c</w:t>
      </w:r>
      <w:r w:rsidR="00426245">
        <w:rPr>
          <w:vertAlign w:val="subscript"/>
          <w:lang w:val="uk-UA"/>
        </w:rPr>
        <w:t>і</w:t>
      </w:r>
      <w:proofErr w:type="spellEnd"/>
      <w:r w:rsidR="00E424ED" w:rsidRPr="0082461C">
        <w:rPr>
          <w:lang w:val="uk-UA"/>
        </w:rPr>
        <w:t xml:space="preserve"> – </w:t>
      </w:r>
      <w:r w:rsidR="00E424ED">
        <w:rPr>
          <w:lang w:val="uk-UA"/>
        </w:rPr>
        <w:t>несуча здатність бетону в зоні дії поперечної сили</w:t>
      </w:r>
      <w:r w:rsidR="00426245">
        <w:rPr>
          <w:lang w:val="uk-UA"/>
        </w:rPr>
        <w:t xml:space="preserve"> (3)</w:t>
      </w:r>
      <w:r w:rsidR="00E424ED" w:rsidRPr="0082461C">
        <w:rPr>
          <w:lang w:val="uk-UA"/>
        </w:rPr>
        <w:t xml:space="preserve">; </w:t>
      </w:r>
      <w:r w:rsidR="00E424ED" w:rsidRPr="0082461C">
        <w:rPr>
          <w:rFonts w:cs="Times New Roman"/>
          <w:lang w:val="uk-UA"/>
        </w:rPr>
        <w:t>γ</w:t>
      </w:r>
      <w:r w:rsidR="00E424ED" w:rsidRPr="0082461C">
        <w:rPr>
          <w:vertAlign w:val="subscript"/>
          <w:lang w:val="uk-UA"/>
        </w:rPr>
        <w:t>M</w:t>
      </w:r>
      <w:r w:rsidR="00E424ED" w:rsidRPr="0082461C">
        <w:rPr>
          <w:lang w:val="uk-UA"/>
        </w:rPr>
        <w:t xml:space="preserve">=0,8 – </w:t>
      </w:r>
      <w:r w:rsidR="00E424ED">
        <w:rPr>
          <w:lang w:val="uk-UA"/>
        </w:rPr>
        <w:t xml:space="preserve">коефіцієнт який бере до уваги </w:t>
      </w:r>
      <w:r w:rsidR="00663C9E">
        <w:rPr>
          <w:lang w:val="uk-UA"/>
        </w:rPr>
        <w:t>зменшення</w:t>
      </w:r>
      <w:r w:rsidR="00E424ED">
        <w:rPr>
          <w:lang w:val="uk-UA"/>
        </w:rPr>
        <w:t xml:space="preserve"> поперечного перерізу бетону армат</w:t>
      </w:r>
      <w:r w:rsidR="004F2A48">
        <w:rPr>
          <w:lang w:val="uk-UA"/>
        </w:rPr>
        <w:t>урою в зоні дії поперечної сили.</w:t>
      </w:r>
    </w:p>
    <w:p w:rsidR="00437C70" w:rsidRDefault="00653D0A" w:rsidP="008C7EE4">
      <w:pPr>
        <w:spacing w:after="0"/>
        <w:jc w:val="both"/>
        <w:rPr>
          <w:lang w:val="uk-UA"/>
        </w:rPr>
      </w:pPr>
      <w:r>
        <w:rPr>
          <w:b/>
          <w:lang w:val="uk-UA"/>
        </w:rPr>
        <w:lastRenderedPageBreak/>
        <w:t>Власні експериментальні дослідження</w:t>
      </w:r>
      <w:r w:rsidR="00174837" w:rsidRPr="007A5A47">
        <w:rPr>
          <w:b/>
          <w:lang w:val="uk-UA"/>
        </w:rPr>
        <w:t xml:space="preserve">. </w:t>
      </w:r>
      <w:r w:rsidR="00125270" w:rsidRPr="007A5A47">
        <w:rPr>
          <w:lang w:val="uk-UA"/>
        </w:rPr>
        <w:t xml:space="preserve">Для </w:t>
      </w:r>
      <w:r w:rsidR="00990691" w:rsidRPr="007A5A47">
        <w:rPr>
          <w:lang w:val="uk-UA"/>
        </w:rPr>
        <w:t>реалізації</w:t>
      </w:r>
      <w:r w:rsidR="00125270" w:rsidRPr="007A5A47">
        <w:rPr>
          <w:lang w:val="uk-UA"/>
        </w:rPr>
        <w:t xml:space="preserve"> мети досліджень</w:t>
      </w:r>
      <w:r w:rsidR="00AD3A75">
        <w:rPr>
          <w:lang w:val="uk-UA"/>
        </w:rPr>
        <w:t xml:space="preserve"> </w:t>
      </w:r>
      <w:r w:rsidR="00130E0F" w:rsidRPr="007A5A47">
        <w:rPr>
          <w:lang w:val="uk-UA"/>
        </w:rPr>
        <w:t>запроектовано</w:t>
      </w:r>
      <w:r w:rsidR="00AD3A75">
        <w:rPr>
          <w:lang w:val="uk-UA"/>
        </w:rPr>
        <w:t xml:space="preserve"> </w:t>
      </w:r>
      <w:r w:rsidR="001E22EF">
        <w:rPr>
          <w:lang w:val="uk-UA"/>
        </w:rPr>
        <w:t>шість</w:t>
      </w:r>
      <w:r w:rsidR="00201234">
        <w:rPr>
          <w:lang w:val="uk-UA"/>
        </w:rPr>
        <w:t xml:space="preserve"> </w:t>
      </w:r>
      <w:r w:rsidR="001E22EF">
        <w:rPr>
          <w:lang w:val="uk-UA"/>
        </w:rPr>
        <w:t xml:space="preserve">дослідних </w:t>
      </w:r>
      <w:r w:rsidR="00201234">
        <w:rPr>
          <w:lang w:val="uk-UA"/>
        </w:rPr>
        <w:t>зраз</w:t>
      </w:r>
      <w:r w:rsidR="00125270" w:rsidRPr="007A5A47">
        <w:rPr>
          <w:lang w:val="uk-UA"/>
        </w:rPr>
        <w:t>к</w:t>
      </w:r>
      <w:r w:rsidR="00201234">
        <w:rPr>
          <w:lang w:val="uk-UA"/>
        </w:rPr>
        <w:t xml:space="preserve">и </w:t>
      </w:r>
      <w:r w:rsidR="001E22EF">
        <w:rPr>
          <w:lang w:val="uk-UA"/>
        </w:rPr>
        <w:t>-</w:t>
      </w:r>
      <w:r w:rsidR="00201234">
        <w:rPr>
          <w:lang w:val="uk-UA"/>
        </w:rPr>
        <w:t xml:space="preserve"> залізобетонних балок</w:t>
      </w:r>
      <w:r w:rsidR="00AD3A75">
        <w:rPr>
          <w:lang w:val="uk-UA"/>
        </w:rPr>
        <w:t xml:space="preserve"> </w:t>
      </w:r>
      <w:r w:rsidR="002C7254" w:rsidRPr="007A5A47">
        <w:rPr>
          <w:lang w:val="uk-UA"/>
        </w:rPr>
        <w:t>довжиною 21</w:t>
      </w:r>
      <w:r w:rsidR="00125270" w:rsidRPr="007A5A47">
        <w:rPr>
          <w:lang w:val="uk-UA"/>
        </w:rPr>
        <w:t>00 мм., шириною 100мм.</w:t>
      </w:r>
      <w:r w:rsidR="00990691" w:rsidRPr="007A5A47">
        <w:rPr>
          <w:lang w:val="uk-UA"/>
        </w:rPr>
        <w:t xml:space="preserve"> та </w:t>
      </w:r>
      <w:r w:rsidR="00125270" w:rsidRPr="007A5A47">
        <w:rPr>
          <w:lang w:val="uk-UA"/>
        </w:rPr>
        <w:t>висотою 200мм.</w:t>
      </w:r>
      <w:r w:rsidR="00C045D8">
        <w:rPr>
          <w:lang w:val="uk-UA"/>
        </w:rPr>
        <w:t xml:space="preserve"> Балки поділяються на дві серії:1 серія без поперечної арматури (3 шт.) та 2 серія з поперечною арматурою (3 шт.)</w:t>
      </w:r>
      <w:r w:rsidR="00125270" w:rsidRPr="007A5A47">
        <w:rPr>
          <w:lang w:val="uk-UA"/>
        </w:rPr>
        <w:t xml:space="preserve"> Для армування балок</w:t>
      </w:r>
      <w:r w:rsidR="00C045D8">
        <w:rPr>
          <w:lang w:val="uk-UA"/>
        </w:rPr>
        <w:t>, без поперечної арматури,</w:t>
      </w:r>
      <w:r w:rsidR="00125270" w:rsidRPr="007A5A47">
        <w:rPr>
          <w:lang w:val="uk-UA"/>
        </w:rPr>
        <w:t xml:space="preserve"> </w:t>
      </w:r>
      <w:r w:rsidR="00990691" w:rsidRPr="007A5A47">
        <w:rPr>
          <w:lang w:val="uk-UA"/>
        </w:rPr>
        <w:t>прийнято</w:t>
      </w:r>
      <w:r w:rsidR="00125270" w:rsidRPr="007A5A47">
        <w:rPr>
          <w:lang w:val="uk-UA"/>
        </w:rPr>
        <w:t xml:space="preserve"> робоч</w:t>
      </w:r>
      <w:r w:rsidR="00990691" w:rsidRPr="007A5A47">
        <w:rPr>
          <w:lang w:val="uk-UA"/>
        </w:rPr>
        <w:t>у</w:t>
      </w:r>
      <w:r w:rsidR="00125270" w:rsidRPr="007A5A47">
        <w:rPr>
          <w:lang w:val="uk-UA"/>
        </w:rPr>
        <w:t xml:space="preserve"> арматур</w:t>
      </w:r>
      <w:r w:rsidR="00990691" w:rsidRPr="007A5A47">
        <w:rPr>
          <w:lang w:val="uk-UA"/>
        </w:rPr>
        <w:t>у</w:t>
      </w:r>
      <w:r w:rsidR="00266AAB" w:rsidRPr="007A5A47">
        <w:rPr>
          <w:rFonts w:cs="Times New Roman"/>
          <w:lang w:val="uk-UA"/>
        </w:rPr>
        <w:t>Ø</w:t>
      </w:r>
      <w:r w:rsidR="00266AAB" w:rsidRPr="007A5A47">
        <w:rPr>
          <w:lang w:val="uk-UA"/>
        </w:rPr>
        <w:t xml:space="preserve">18 мм </w:t>
      </w:r>
      <w:r w:rsidR="00125270" w:rsidRPr="007A5A47">
        <w:rPr>
          <w:lang w:val="uk-UA"/>
        </w:rPr>
        <w:t>класу А400С,</w:t>
      </w:r>
      <w:r w:rsidR="00130E0F" w:rsidRPr="007A5A47">
        <w:rPr>
          <w:lang w:val="uk-UA"/>
        </w:rPr>
        <w:t xml:space="preserve"> арматуру в стиснутій зоні бетону </w:t>
      </w:r>
      <w:r w:rsidR="00266AAB" w:rsidRPr="007A5A47">
        <w:rPr>
          <w:rFonts w:cs="Times New Roman"/>
          <w:lang w:val="uk-UA"/>
        </w:rPr>
        <w:t>Ø</w:t>
      </w:r>
      <w:r w:rsidR="00D7573B">
        <w:rPr>
          <w:lang w:val="uk-UA"/>
        </w:rPr>
        <w:t>10 </w:t>
      </w:r>
      <w:r w:rsidR="00266AAB" w:rsidRPr="007A5A47">
        <w:rPr>
          <w:lang w:val="uk-UA"/>
        </w:rPr>
        <w:t xml:space="preserve">мм </w:t>
      </w:r>
      <w:r w:rsidR="00D7573B" w:rsidRPr="007A5A47">
        <w:rPr>
          <w:lang w:val="uk-UA"/>
        </w:rPr>
        <w:t xml:space="preserve">класу </w:t>
      </w:r>
      <w:r w:rsidR="00130E0F" w:rsidRPr="007A5A47">
        <w:rPr>
          <w:lang w:val="uk-UA"/>
        </w:rPr>
        <w:t xml:space="preserve">А400С, конструктивна </w:t>
      </w:r>
      <w:r w:rsidR="00266AAB" w:rsidRPr="007A5A47">
        <w:rPr>
          <w:rFonts w:cs="Times New Roman"/>
          <w:lang w:val="uk-UA"/>
        </w:rPr>
        <w:t>Ø</w:t>
      </w:r>
      <w:r w:rsidR="00266AAB" w:rsidRPr="007A5A47">
        <w:rPr>
          <w:lang w:val="uk-UA"/>
        </w:rPr>
        <w:t xml:space="preserve">8 мм </w:t>
      </w:r>
      <w:r w:rsidR="005309B9" w:rsidRPr="007A5A47">
        <w:rPr>
          <w:lang w:val="uk-UA"/>
        </w:rPr>
        <w:t>А240С</w:t>
      </w:r>
      <w:r w:rsidR="00C045D8">
        <w:rPr>
          <w:lang w:val="uk-UA"/>
        </w:rPr>
        <w:t xml:space="preserve"> </w:t>
      </w:r>
      <w:r w:rsidR="00130E0F" w:rsidRPr="007A5A47">
        <w:rPr>
          <w:lang w:val="uk-UA"/>
        </w:rPr>
        <w:t xml:space="preserve">розміщена в зоні де відсутня поперечна сила </w:t>
      </w:r>
      <w:r w:rsidR="00A4767C">
        <w:rPr>
          <w:lang w:val="uk-UA"/>
        </w:rPr>
        <w:t>(рис.</w:t>
      </w:r>
      <w:r w:rsidR="00A4767C" w:rsidRPr="00A4767C">
        <w:rPr>
          <w:lang w:val="ru-RU"/>
        </w:rPr>
        <w:t>6</w:t>
      </w:r>
      <w:r w:rsidR="00437C70">
        <w:rPr>
          <w:lang w:val="uk-UA"/>
        </w:rPr>
        <w:t>а</w:t>
      </w:r>
      <w:r w:rsidR="00125270" w:rsidRPr="007A5A47">
        <w:rPr>
          <w:lang w:val="uk-UA"/>
        </w:rPr>
        <w:t>).</w:t>
      </w:r>
      <w:r w:rsidR="00130E0F" w:rsidRPr="007A5A47">
        <w:rPr>
          <w:lang w:val="uk-UA"/>
        </w:rPr>
        <w:t xml:space="preserve"> Армування поперечною арматурою</w:t>
      </w:r>
      <w:r w:rsidR="00C045D8">
        <w:rPr>
          <w:lang w:val="uk-UA"/>
        </w:rPr>
        <w:t xml:space="preserve"> в зоні дії поперечної сили</w:t>
      </w:r>
      <w:r w:rsidR="00130E0F" w:rsidRPr="007A5A47">
        <w:rPr>
          <w:lang w:val="uk-UA"/>
        </w:rPr>
        <w:t xml:space="preserve"> відсутнє.</w:t>
      </w:r>
      <w:r w:rsidR="00AD3A75">
        <w:rPr>
          <w:lang w:val="uk-UA"/>
        </w:rPr>
        <w:t xml:space="preserve"> </w:t>
      </w:r>
      <w:r w:rsidR="00437C70">
        <w:rPr>
          <w:lang w:val="uk-UA"/>
        </w:rPr>
        <w:t>Також було запроектовано три балки аналогічних геометричних розмірів проте з армуванням у вигляді</w:t>
      </w:r>
      <w:r w:rsidR="00C045D8">
        <w:rPr>
          <w:lang w:val="uk-UA"/>
        </w:rPr>
        <w:t xml:space="preserve"> </w:t>
      </w:r>
      <w:r w:rsidR="00437C70">
        <w:rPr>
          <w:lang w:val="uk-UA"/>
        </w:rPr>
        <w:t>робочої арматури класу</w:t>
      </w:r>
      <w:r w:rsidR="00437C70" w:rsidRPr="0082461C">
        <w:rPr>
          <w:lang w:val="uk-UA"/>
        </w:rPr>
        <w:t xml:space="preserve"> A400C Ø22</w:t>
      </w:r>
      <w:r w:rsidR="00437C70">
        <w:rPr>
          <w:lang w:val="uk-UA"/>
        </w:rPr>
        <w:t xml:space="preserve"> мм</w:t>
      </w:r>
      <w:r w:rsidR="00437C70" w:rsidRPr="0082461C">
        <w:rPr>
          <w:lang w:val="uk-UA"/>
        </w:rPr>
        <w:t>.</w:t>
      </w:r>
      <w:r w:rsidR="00437C70">
        <w:rPr>
          <w:lang w:val="uk-UA"/>
        </w:rPr>
        <w:t>;</w:t>
      </w:r>
      <w:r w:rsidR="00437C70" w:rsidRPr="0082461C">
        <w:rPr>
          <w:lang w:val="uk-UA"/>
        </w:rPr>
        <w:t xml:space="preserve"> A400C Ø12</w:t>
      </w:r>
      <w:r w:rsidR="00437C70">
        <w:rPr>
          <w:lang w:val="uk-UA"/>
        </w:rPr>
        <w:t xml:space="preserve"> мм прийнята як стиснуте армування</w:t>
      </w:r>
      <w:r w:rsidR="00437C70" w:rsidRPr="0082461C">
        <w:rPr>
          <w:lang w:val="uk-UA"/>
        </w:rPr>
        <w:t xml:space="preserve">. </w:t>
      </w:r>
      <w:r w:rsidR="00437C70">
        <w:rPr>
          <w:lang w:val="uk-UA"/>
        </w:rPr>
        <w:t>Поперечне армування</w:t>
      </w:r>
      <w:r w:rsidR="00437C70" w:rsidRPr="0082461C">
        <w:rPr>
          <w:lang w:val="uk-UA"/>
        </w:rPr>
        <w:t xml:space="preserve"> - A240C Ø 8 </w:t>
      </w:r>
      <w:r w:rsidR="00437C70">
        <w:rPr>
          <w:lang w:val="uk-UA"/>
        </w:rPr>
        <w:t>мм  розташоване в при опорні зоні</w:t>
      </w:r>
      <w:r w:rsidR="00AD3A75">
        <w:rPr>
          <w:lang w:val="uk-UA"/>
        </w:rPr>
        <w:t xml:space="preserve"> </w:t>
      </w:r>
      <w:r w:rsidR="00437C70">
        <w:rPr>
          <w:lang w:val="uk-UA"/>
        </w:rPr>
        <w:t>з кроком 100 мм</w:t>
      </w:r>
      <w:r w:rsidR="00437C70" w:rsidRPr="0082461C">
        <w:rPr>
          <w:lang w:val="uk-UA"/>
        </w:rPr>
        <w:t>.</w:t>
      </w:r>
      <w:r w:rsidR="00437C70">
        <w:rPr>
          <w:lang w:val="uk-UA"/>
        </w:rPr>
        <w:t xml:space="preserve"> (Рис</w:t>
      </w:r>
      <w:r w:rsidR="00A4767C">
        <w:rPr>
          <w:lang w:val="uk-UA"/>
        </w:rPr>
        <w:t xml:space="preserve">. </w:t>
      </w:r>
      <w:r w:rsidR="00A4767C" w:rsidRPr="00B1626F">
        <w:rPr>
          <w:lang w:val="ru-RU"/>
        </w:rPr>
        <w:t>6</w:t>
      </w:r>
      <w:r w:rsidR="00437C70">
        <w:rPr>
          <w:lang w:val="uk-UA"/>
        </w:rPr>
        <w:t>б</w:t>
      </w:r>
      <w:r w:rsidR="00437C70" w:rsidRPr="0082461C">
        <w:rPr>
          <w:lang w:val="uk-UA"/>
        </w:rPr>
        <w:t xml:space="preserve">). </w:t>
      </w:r>
    </w:p>
    <w:p w:rsidR="00F14EC1" w:rsidRDefault="00990691" w:rsidP="008C7EE4">
      <w:pPr>
        <w:spacing w:after="120"/>
        <w:jc w:val="both"/>
        <w:rPr>
          <w:lang w:val="uk-UA"/>
        </w:rPr>
      </w:pPr>
      <w:r w:rsidRPr="007A5A47">
        <w:rPr>
          <w:lang w:val="uk-UA"/>
        </w:rPr>
        <w:t>Бетон балки прийнятий класу</w:t>
      </w:r>
      <w:r w:rsidR="004F2A48">
        <w:rPr>
          <w:lang w:val="uk-UA"/>
        </w:rPr>
        <w:t xml:space="preserve"> С32/4</w:t>
      </w:r>
      <w:r w:rsidRPr="007A5A47">
        <w:rPr>
          <w:lang w:val="uk-UA"/>
        </w:rPr>
        <w:t>0. Залізобетонна балка проекто</w:t>
      </w:r>
      <w:r w:rsidR="003A0475" w:rsidRPr="007A5A47">
        <w:rPr>
          <w:lang w:val="uk-UA"/>
        </w:rPr>
        <w:t>ва</w:t>
      </w:r>
      <w:r w:rsidRPr="007A5A47">
        <w:rPr>
          <w:lang w:val="uk-UA"/>
        </w:rPr>
        <w:t>н</w:t>
      </w:r>
      <w:r w:rsidR="003A0475" w:rsidRPr="007A5A47">
        <w:rPr>
          <w:lang w:val="uk-UA"/>
        </w:rPr>
        <w:t>а</w:t>
      </w:r>
      <w:r w:rsidR="00F20765" w:rsidRPr="007A5A47">
        <w:rPr>
          <w:lang w:val="uk-UA"/>
        </w:rPr>
        <w:t xml:space="preserve"> з розрахунку </w:t>
      </w:r>
      <w:r w:rsidRPr="007A5A47">
        <w:rPr>
          <w:lang w:val="uk-UA"/>
        </w:rPr>
        <w:t xml:space="preserve">забезпечення </w:t>
      </w:r>
      <w:r w:rsidR="00F20765" w:rsidRPr="007A5A47">
        <w:rPr>
          <w:lang w:val="uk-UA"/>
        </w:rPr>
        <w:t xml:space="preserve">несучої здатності </w:t>
      </w:r>
      <w:r w:rsidRPr="007A5A47">
        <w:rPr>
          <w:lang w:val="uk-UA"/>
        </w:rPr>
        <w:t xml:space="preserve">лише </w:t>
      </w:r>
      <w:r w:rsidR="00F20765" w:rsidRPr="007A5A47">
        <w:rPr>
          <w:lang w:val="uk-UA"/>
        </w:rPr>
        <w:t xml:space="preserve">нормальних </w:t>
      </w:r>
      <w:r w:rsidRPr="007A5A47">
        <w:rPr>
          <w:lang w:val="uk-UA"/>
        </w:rPr>
        <w:t xml:space="preserve">перерізів </w:t>
      </w:r>
      <w:r w:rsidR="00F20765" w:rsidRPr="007A5A47">
        <w:rPr>
          <w:lang w:val="uk-UA"/>
        </w:rPr>
        <w:t xml:space="preserve">згідно </w:t>
      </w:r>
      <w:r w:rsidR="00E64005">
        <w:rPr>
          <w:lang w:val="uk-UA"/>
        </w:rPr>
        <w:t>діючих норм</w:t>
      </w:r>
      <w:r w:rsidR="00926DD4">
        <w:rPr>
          <w:lang w:val="uk-UA"/>
        </w:rPr>
        <w:t xml:space="preserve"> [</w:t>
      </w:r>
      <w:r w:rsidR="00426245">
        <w:rPr>
          <w:lang w:val="uk-UA"/>
        </w:rPr>
        <w:t>1,2</w:t>
      </w:r>
      <w:r w:rsidR="00F20765" w:rsidRPr="007A5A47">
        <w:rPr>
          <w:lang w:val="uk-UA"/>
        </w:rPr>
        <w:t xml:space="preserve">]. </w:t>
      </w:r>
    </w:p>
    <w:p w:rsidR="00266AAB" w:rsidRDefault="00D7573B" w:rsidP="00C045D8">
      <w:pPr>
        <w:spacing w:after="120"/>
        <w:ind w:firstLine="0"/>
        <w:jc w:val="center"/>
        <w:rPr>
          <w:lang w:val="uk-UA"/>
        </w:rPr>
      </w:pPr>
      <w:r>
        <w:rPr>
          <w:noProof/>
          <w:lang w:val="uk-UA" w:eastAsia="uk-UA"/>
        </w:rPr>
        <w:drawing>
          <wp:inline distT="0" distB="0" distL="0" distR="0">
            <wp:extent cx="5938887" cy="1683282"/>
            <wp:effectExtent l="0" t="0" r="508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rotWithShape="1">
                    <a:blip r:embed="rId51"/>
                    <a:srcRect b="62735"/>
                    <a:stretch/>
                  </pic:blipFill>
                  <pic:spPr bwMode="auto">
                    <a:xfrm>
                      <a:off x="0" y="0"/>
                      <a:ext cx="5974080" cy="1693257"/>
                    </a:xfrm>
                    <a:prstGeom prst="rect">
                      <a:avLst/>
                    </a:prstGeom>
                    <a:noFill/>
                    <a:ln>
                      <a:noFill/>
                    </a:ln>
                    <a:extLst>
                      <a:ext uri="{53640926-AAD7-44D8-BBD7-CCE9431645EC}">
                        <a14:shadowObscured xmlns:a14="http://schemas.microsoft.com/office/drawing/2010/main"/>
                      </a:ext>
                    </a:extLst>
                  </pic:spPr>
                </pic:pic>
              </a:graphicData>
            </a:graphic>
          </wp:inline>
        </w:drawing>
      </w:r>
    </w:p>
    <w:p w:rsidR="00437C70" w:rsidRPr="00035119" w:rsidRDefault="00437C70" w:rsidP="008C7EE4">
      <w:pPr>
        <w:ind w:right="-1"/>
        <w:jc w:val="center"/>
        <w:rPr>
          <w:i/>
          <w:sz w:val="20"/>
          <w:szCs w:val="20"/>
          <w:lang w:val="uk-UA"/>
        </w:rPr>
      </w:pPr>
      <w:r w:rsidRPr="00035119">
        <w:rPr>
          <w:i/>
          <w:sz w:val="20"/>
          <w:szCs w:val="20"/>
          <w:lang w:val="uk-UA"/>
        </w:rPr>
        <w:t>Рис.</w:t>
      </w:r>
      <w:r w:rsidR="00A4767C" w:rsidRPr="00B1626F">
        <w:rPr>
          <w:i/>
          <w:sz w:val="20"/>
          <w:szCs w:val="20"/>
          <w:lang w:val="ru-RU"/>
        </w:rPr>
        <w:t>6</w:t>
      </w:r>
      <w:r>
        <w:rPr>
          <w:i/>
          <w:sz w:val="20"/>
          <w:szCs w:val="20"/>
          <w:lang w:val="uk-UA"/>
        </w:rPr>
        <w:t>.</w:t>
      </w:r>
      <w:r w:rsidRPr="00035119">
        <w:rPr>
          <w:i/>
          <w:sz w:val="20"/>
          <w:szCs w:val="20"/>
          <w:lang w:val="uk-UA"/>
        </w:rPr>
        <w:t xml:space="preserve"> Армування та розміри </w:t>
      </w:r>
      <w:r w:rsidR="008A561B">
        <w:rPr>
          <w:i/>
          <w:sz w:val="20"/>
          <w:szCs w:val="20"/>
          <w:lang w:val="uk-UA"/>
        </w:rPr>
        <w:t>дослідних</w:t>
      </w:r>
      <w:r w:rsidRPr="00035119">
        <w:rPr>
          <w:i/>
          <w:sz w:val="20"/>
          <w:szCs w:val="20"/>
          <w:lang w:val="uk-UA"/>
        </w:rPr>
        <w:t xml:space="preserve"> балки.</w:t>
      </w:r>
    </w:p>
    <w:p w:rsidR="00243DF3" w:rsidRDefault="00833805" w:rsidP="00C045D8">
      <w:pPr>
        <w:jc w:val="both"/>
        <w:rPr>
          <w:lang w:val="uk-UA"/>
        </w:rPr>
      </w:pPr>
      <w:r>
        <w:rPr>
          <w:lang w:val="uk-UA"/>
        </w:rPr>
        <w:t>Дослідження проводили для залізобетонних балок без</w:t>
      </w:r>
      <w:r w:rsidR="00BE16EF">
        <w:rPr>
          <w:lang w:val="uk-UA"/>
        </w:rPr>
        <w:t xml:space="preserve"> та з поперечною арматурою</w:t>
      </w:r>
      <w:r>
        <w:rPr>
          <w:lang w:val="uk-UA"/>
        </w:rPr>
        <w:t>.</w:t>
      </w:r>
      <w:r w:rsidR="002F4DB8">
        <w:rPr>
          <w:lang w:val="uk-UA"/>
        </w:rPr>
        <w:t xml:space="preserve"> Балки маркуються БЗ – </w:t>
      </w:r>
      <w:r w:rsidR="002F4DB8" w:rsidRPr="00C045D8">
        <w:rPr>
          <w:lang w:val="uk-UA"/>
        </w:rPr>
        <w:t>балка, перша цифра – номер серії, друга цифра – номер дослідного зразку, третя цифра – номер пере</w:t>
      </w:r>
      <w:r w:rsidR="00926DD4" w:rsidRPr="00C045D8">
        <w:rPr>
          <w:lang w:val="uk-UA"/>
        </w:rPr>
        <w:t>р</w:t>
      </w:r>
      <w:r w:rsidR="002F4DB8" w:rsidRPr="00C045D8">
        <w:rPr>
          <w:lang w:val="uk-UA"/>
        </w:rPr>
        <w:t>ізу. Для прикладу БЗ 1.2-2 означає що випробувано першої серії другу балку другий переріз.</w:t>
      </w:r>
      <w:r w:rsidR="00AD3A75" w:rsidRPr="00C045D8">
        <w:rPr>
          <w:lang w:val="uk-UA"/>
        </w:rPr>
        <w:t xml:space="preserve"> </w:t>
      </w:r>
      <w:r w:rsidRPr="00C045D8">
        <w:rPr>
          <w:lang w:val="uk-UA"/>
        </w:rPr>
        <w:t>Змінним параметром бу</w:t>
      </w:r>
      <w:r w:rsidR="002F4DB8" w:rsidRPr="00C045D8">
        <w:rPr>
          <w:lang w:val="uk-UA"/>
        </w:rPr>
        <w:t>в відносний проліт зрізу a/d=1; 1,5; 2,0</w:t>
      </w:r>
      <w:r w:rsidRPr="00C045D8">
        <w:rPr>
          <w:lang w:val="uk-UA"/>
        </w:rPr>
        <w:t>.</w:t>
      </w:r>
      <w:r w:rsidR="002F4DB8" w:rsidRPr="00C045D8">
        <w:rPr>
          <w:lang w:val="uk-UA"/>
        </w:rPr>
        <w:t xml:space="preserve"> </w:t>
      </w:r>
      <w:r w:rsidR="00C045D8">
        <w:rPr>
          <w:lang w:val="uk-UA"/>
        </w:rPr>
        <w:t xml:space="preserve">Балки випробовували за схемою «чистого згину» - балка навантажувалась двома силами, симетрично центру балки. </w:t>
      </w:r>
      <w:r w:rsidR="002F4DB8" w:rsidRPr="00C045D8">
        <w:rPr>
          <w:lang w:val="uk-UA"/>
        </w:rPr>
        <w:t xml:space="preserve">Навантаження прикладалось ступенями по 10 </w:t>
      </w:r>
      <w:proofErr w:type="spellStart"/>
      <w:r w:rsidR="002F4DB8" w:rsidRPr="00C045D8">
        <w:rPr>
          <w:lang w:val="uk-UA"/>
        </w:rPr>
        <w:t>кН</w:t>
      </w:r>
      <w:proofErr w:type="spellEnd"/>
      <w:r w:rsidR="002F4DB8" w:rsidRPr="00C045D8">
        <w:rPr>
          <w:lang w:val="uk-UA"/>
        </w:rPr>
        <w:t>. Кожний з похилих перерізів випробовувався окремо згідно методики</w:t>
      </w:r>
      <w:r w:rsidR="00AD3A75" w:rsidRPr="00C045D8">
        <w:rPr>
          <w:lang w:val="uk-UA"/>
        </w:rPr>
        <w:t xml:space="preserve"> </w:t>
      </w:r>
      <w:r w:rsidR="00C55579" w:rsidRPr="00C045D8">
        <w:rPr>
          <w:lang w:val="uk-UA"/>
        </w:rPr>
        <w:t xml:space="preserve">викладеної в </w:t>
      </w:r>
      <w:r w:rsidR="008C7EE4" w:rsidRPr="00C045D8">
        <w:rPr>
          <w:lang w:val="uk-UA"/>
        </w:rPr>
        <w:t>[</w:t>
      </w:r>
      <w:r w:rsidR="00426245" w:rsidRPr="00C045D8">
        <w:rPr>
          <w:lang w:val="uk-UA"/>
        </w:rPr>
        <w:t>3</w:t>
      </w:r>
      <w:r w:rsidR="008C7EE4" w:rsidRPr="00C045D8">
        <w:rPr>
          <w:lang w:val="uk-UA"/>
        </w:rPr>
        <w:t>]</w:t>
      </w:r>
      <w:r w:rsidR="002F4DB8" w:rsidRPr="00C045D8">
        <w:rPr>
          <w:lang w:val="uk-UA"/>
        </w:rPr>
        <w:t xml:space="preserve">. </w:t>
      </w:r>
      <w:r w:rsidR="005B0ABE" w:rsidRPr="00C045D8">
        <w:rPr>
          <w:lang w:val="uk-UA"/>
        </w:rPr>
        <w:t xml:space="preserve">Результати </w:t>
      </w:r>
      <w:r w:rsidR="00653D0A">
        <w:rPr>
          <w:lang w:val="uk-UA"/>
        </w:rPr>
        <w:t xml:space="preserve">експериментальних </w:t>
      </w:r>
      <w:r w:rsidR="005B0ABE" w:rsidRPr="00C045D8">
        <w:rPr>
          <w:lang w:val="uk-UA"/>
        </w:rPr>
        <w:t>випробувань наведені в табл. 1.</w:t>
      </w:r>
    </w:p>
    <w:p w:rsidR="00D30A0B" w:rsidRPr="00035119" w:rsidRDefault="00D30A0B" w:rsidP="008C7EE4">
      <w:pPr>
        <w:spacing w:after="0"/>
        <w:jc w:val="right"/>
        <w:rPr>
          <w:i/>
          <w:lang w:val="uk-UA"/>
        </w:rPr>
      </w:pPr>
      <w:r>
        <w:rPr>
          <w:i/>
          <w:lang w:val="uk-UA"/>
        </w:rPr>
        <w:t>Таблиця 1</w:t>
      </w:r>
      <w:r w:rsidRPr="00035119">
        <w:rPr>
          <w:i/>
          <w:lang w:val="uk-UA"/>
        </w:rPr>
        <w:t>.</w:t>
      </w:r>
    </w:p>
    <w:p w:rsidR="00D30A0B" w:rsidRPr="00035119" w:rsidRDefault="005B0ABE" w:rsidP="002B2256">
      <w:pPr>
        <w:spacing w:after="60"/>
        <w:jc w:val="center"/>
        <w:rPr>
          <w:b/>
          <w:lang w:val="uk-UA"/>
        </w:rPr>
      </w:pPr>
      <w:r>
        <w:rPr>
          <w:b/>
          <w:lang w:val="uk-UA"/>
        </w:rPr>
        <w:t>Результати дослідження несучої здатності похилих перерізів залізобетонних балок</w:t>
      </w:r>
    </w:p>
    <w:tbl>
      <w:tblPr>
        <w:tblStyle w:val="a6"/>
        <w:tblW w:w="0" w:type="auto"/>
        <w:jc w:val="center"/>
        <w:tblInd w:w="-113" w:type="dxa"/>
        <w:tblLook w:val="04A0" w:firstRow="1" w:lastRow="0" w:firstColumn="1" w:lastColumn="0" w:noHBand="0" w:noVBand="1"/>
      </w:tblPr>
      <w:tblGrid>
        <w:gridCol w:w="890"/>
        <w:gridCol w:w="1063"/>
        <w:gridCol w:w="1285"/>
        <w:gridCol w:w="1693"/>
        <w:gridCol w:w="1421"/>
        <w:gridCol w:w="1610"/>
        <w:gridCol w:w="1547"/>
      </w:tblGrid>
      <w:tr w:rsidR="008C7EE4" w:rsidRPr="0010002B" w:rsidTr="00657800">
        <w:trPr>
          <w:trHeight w:val="519"/>
          <w:jc w:val="center"/>
        </w:trPr>
        <w:tc>
          <w:tcPr>
            <w:tcW w:w="890" w:type="dxa"/>
            <w:vAlign w:val="center"/>
          </w:tcPr>
          <w:p w:rsidR="008C7EE4" w:rsidRPr="008C7EE4" w:rsidRDefault="008C7EE4" w:rsidP="00250D18">
            <w:pPr>
              <w:ind w:firstLine="0"/>
              <w:jc w:val="center"/>
              <w:rPr>
                <w:rFonts w:cs="Times New Roman"/>
                <w:sz w:val="20"/>
                <w:szCs w:val="20"/>
                <w:lang w:val="uk-UA"/>
              </w:rPr>
            </w:pPr>
            <w:r w:rsidRPr="008C7EE4">
              <w:rPr>
                <w:rFonts w:cs="Times New Roman"/>
                <w:sz w:val="20"/>
                <w:szCs w:val="20"/>
                <w:lang w:val="uk-UA"/>
              </w:rPr>
              <w:t>Тип балок</w:t>
            </w:r>
          </w:p>
        </w:tc>
        <w:tc>
          <w:tcPr>
            <w:tcW w:w="1063" w:type="dxa"/>
            <w:vAlign w:val="center"/>
          </w:tcPr>
          <w:p w:rsidR="008C7EE4" w:rsidRPr="008C7EE4" w:rsidRDefault="008C7EE4" w:rsidP="00250D18">
            <w:pPr>
              <w:ind w:firstLine="0"/>
              <w:jc w:val="center"/>
              <w:rPr>
                <w:rFonts w:cs="Times New Roman"/>
                <w:sz w:val="20"/>
                <w:szCs w:val="20"/>
                <w:lang w:val="uk-UA"/>
              </w:rPr>
            </w:pPr>
            <w:r>
              <w:rPr>
                <w:rFonts w:cs="Times New Roman"/>
                <w:sz w:val="20"/>
                <w:szCs w:val="20"/>
                <w:lang w:val="uk-UA"/>
              </w:rPr>
              <w:t>Тип похилого перерізу</w:t>
            </w:r>
          </w:p>
        </w:tc>
        <w:tc>
          <w:tcPr>
            <w:tcW w:w="1285" w:type="dxa"/>
            <w:vAlign w:val="center"/>
          </w:tcPr>
          <w:p w:rsidR="008C7EE4" w:rsidRPr="008C7EE4" w:rsidRDefault="008C7EE4" w:rsidP="00250D18">
            <w:pPr>
              <w:ind w:firstLine="0"/>
              <w:jc w:val="center"/>
              <w:rPr>
                <w:rFonts w:cs="Times New Roman"/>
                <w:sz w:val="20"/>
                <w:szCs w:val="20"/>
              </w:rPr>
            </w:pPr>
            <w:r w:rsidRPr="008C7EE4">
              <w:rPr>
                <w:rFonts w:cs="Times New Roman"/>
                <w:sz w:val="20"/>
                <w:szCs w:val="20"/>
                <w:lang w:val="uk-UA"/>
              </w:rPr>
              <w:t xml:space="preserve">Поперечний переріз </w:t>
            </w:r>
          </w:p>
          <w:p w:rsidR="008C7EE4" w:rsidRPr="008C7EE4" w:rsidRDefault="008C7EE4" w:rsidP="00250D18">
            <w:pPr>
              <w:ind w:firstLine="0"/>
              <w:jc w:val="center"/>
              <w:rPr>
                <w:rFonts w:cs="Times New Roman"/>
                <w:sz w:val="20"/>
                <w:szCs w:val="20"/>
                <w:lang w:val="uk-UA"/>
              </w:rPr>
            </w:pPr>
            <w:proofErr w:type="spellStart"/>
            <w:r w:rsidRPr="008C7EE4">
              <w:rPr>
                <w:rFonts w:cs="Times New Roman"/>
                <w:sz w:val="20"/>
                <w:szCs w:val="20"/>
                <w:lang w:val="uk-UA"/>
              </w:rPr>
              <w:t>bxh</w:t>
            </w:r>
            <w:proofErr w:type="spellEnd"/>
            <w:r w:rsidRPr="008C7EE4">
              <w:rPr>
                <w:rFonts w:cs="Times New Roman"/>
                <w:sz w:val="20"/>
                <w:szCs w:val="20"/>
                <w:lang w:val="uk-UA"/>
              </w:rPr>
              <w:t xml:space="preserve"> мм</w:t>
            </w:r>
            <w:r w:rsidRPr="008C7EE4">
              <w:rPr>
                <w:rFonts w:cs="Times New Roman"/>
                <w:sz w:val="20"/>
                <w:szCs w:val="20"/>
                <w:vertAlign w:val="superscript"/>
                <w:lang w:val="uk-UA"/>
              </w:rPr>
              <w:t>2</w:t>
            </w:r>
            <w:r w:rsidRPr="008C7EE4">
              <w:rPr>
                <w:rFonts w:cs="Times New Roman"/>
                <w:sz w:val="20"/>
                <w:szCs w:val="20"/>
                <w:lang w:val="uk-UA"/>
              </w:rPr>
              <w:t>.</w:t>
            </w:r>
          </w:p>
        </w:tc>
        <w:tc>
          <w:tcPr>
            <w:tcW w:w="1693" w:type="dxa"/>
            <w:vAlign w:val="center"/>
          </w:tcPr>
          <w:p w:rsidR="008C7EE4" w:rsidRPr="008C7EE4" w:rsidRDefault="008C7EE4" w:rsidP="00250D18">
            <w:pPr>
              <w:ind w:firstLine="0"/>
              <w:jc w:val="center"/>
              <w:rPr>
                <w:rFonts w:cs="Times New Roman"/>
                <w:sz w:val="20"/>
                <w:szCs w:val="20"/>
                <w:lang w:val="uk-UA"/>
              </w:rPr>
            </w:pPr>
            <w:r w:rsidRPr="008C7EE4">
              <w:rPr>
                <w:rFonts w:cs="Times New Roman"/>
                <w:sz w:val="20"/>
                <w:szCs w:val="20"/>
                <w:lang w:val="uk-UA"/>
              </w:rPr>
              <w:t>Розрахункова довжина</w:t>
            </w:r>
            <w:r w:rsidRPr="008C7EE4">
              <w:rPr>
                <w:rFonts w:cs="Times New Roman"/>
                <w:sz w:val="20"/>
                <w:szCs w:val="20"/>
              </w:rPr>
              <w:t xml:space="preserve"> l</w:t>
            </w:r>
            <w:r w:rsidRPr="008C7EE4">
              <w:rPr>
                <w:rFonts w:cs="Times New Roman"/>
                <w:sz w:val="20"/>
                <w:szCs w:val="20"/>
                <w:vertAlign w:val="subscript"/>
              </w:rPr>
              <w:t>0</w:t>
            </w:r>
            <w:r w:rsidRPr="008C7EE4">
              <w:rPr>
                <w:rFonts w:cs="Times New Roman"/>
                <w:sz w:val="20"/>
                <w:szCs w:val="20"/>
                <w:lang w:val="uk-UA"/>
              </w:rPr>
              <w:t xml:space="preserve"> мм.</w:t>
            </w:r>
          </w:p>
        </w:tc>
        <w:tc>
          <w:tcPr>
            <w:tcW w:w="1421" w:type="dxa"/>
            <w:vAlign w:val="center"/>
          </w:tcPr>
          <w:p w:rsidR="008C7EE4" w:rsidRPr="008C7EE4" w:rsidRDefault="008C7EE4" w:rsidP="00250D18">
            <w:pPr>
              <w:ind w:firstLine="0"/>
              <w:jc w:val="center"/>
              <w:rPr>
                <w:rFonts w:cs="Times New Roman"/>
                <w:sz w:val="20"/>
                <w:szCs w:val="20"/>
              </w:rPr>
            </w:pPr>
            <w:r w:rsidRPr="008C7EE4">
              <w:rPr>
                <w:rFonts w:cs="Times New Roman"/>
                <w:sz w:val="20"/>
                <w:szCs w:val="20"/>
                <w:lang w:val="uk-UA"/>
              </w:rPr>
              <w:t>Відносний проліт a/d</w:t>
            </w:r>
          </w:p>
        </w:tc>
        <w:tc>
          <w:tcPr>
            <w:tcW w:w="1610" w:type="dxa"/>
            <w:vAlign w:val="center"/>
          </w:tcPr>
          <w:p w:rsidR="008C7EE4" w:rsidRPr="008C7EE4" w:rsidRDefault="008C7EE4" w:rsidP="00250D18">
            <w:pPr>
              <w:ind w:firstLine="0"/>
              <w:jc w:val="center"/>
              <w:rPr>
                <w:rFonts w:cs="Times New Roman"/>
                <w:sz w:val="20"/>
                <w:szCs w:val="20"/>
                <w:lang w:val="uk-UA"/>
              </w:rPr>
            </w:pPr>
            <w:r w:rsidRPr="008C7EE4">
              <w:rPr>
                <w:rFonts w:cs="Times New Roman"/>
                <w:sz w:val="20"/>
                <w:szCs w:val="20"/>
                <w:lang w:val="uk-UA"/>
              </w:rPr>
              <w:t xml:space="preserve">Руйнівне значення, </w:t>
            </w:r>
            <w:proofErr w:type="spellStart"/>
            <w:r w:rsidR="00395800" w:rsidRPr="0010002B">
              <w:rPr>
                <w:rFonts w:cs="Times New Roman"/>
                <w:i/>
                <w:sz w:val="20"/>
                <w:szCs w:val="20"/>
              </w:rPr>
              <w:t>V</w:t>
            </w:r>
            <w:r w:rsidR="00395800" w:rsidRPr="0010002B">
              <w:rPr>
                <w:rFonts w:cs="Times New Roman"/>
                <w:i/>
                <w:sz w:val="20"/>
                <w:szCs w:val="20"/>
                <w:vertAlign w:val="subscript"/>
              </w:rPr>
              <w:t>Ed</w:t>
            </w:r>
            <w:proofErr w:type="spellEnd"/>
            <w:r w:rsidR="0010002B">
              <w:rPr>
                <w:rFonts w:cs="Times New Roman"/>
                <w:sz w:val="20"/>
                <w:szCs w:val="20"/>
              </w:rPr>
              <w:t>,</w:t>
            </w:r>
            <w:proofErr w:type="spellStart"/>
            <w:r w:rsidRPr="008C7EE4">
              <w:rPr>
                <w:rFonts w:cs="Times New Roman"/>
                <w:sz w:val="20"/>
                <w:szCs w:val="20"/>
                <w:lang w:val="uk-UA"/>
              </w:rPr>
              <w:t>кН</w:t>
            </w:r>
            <w:proofErr w:type="spellEnd"/>
          </w:p>
        </w:tc>
        <w:tc>
          <w:tcPr>
            <w:tcW w:w="1547" w:type="dxa"/>
            <w:vAlign w:val="center"/>
          </w:tcPr>
          <w:p w:rsidR="008C7EE4" w:rsidRPr="00077AD5" w:rsidRDefault="00077AD5" w:rsidP="00250D18">
            <w:pPr>
              <w:ind w:firstLine="0"/>
              <w:jc w:val="center"/>
              <w:rPr>
                <w:rFonts w:cs="Times New Roman"/>
                <w:sz w:val="20"/>
                <w:szCs w:val="20"/>
                <w:lang w:val="uk-UA"/>
              </w:rPr>
            </w:pPr>
            <w:r>
              <w:rPr>
                <w:rFonts w:cs="Times New Roman"/>
                <w:sz w:val="20"/>
                <w:szCs w:val="20"/>
                <w:lang w:val="uk-UA"/>
              </w:rPr>
              <w:t>Усереднене значення,</w:t>
            </w:r>
            <w:proofErr w:type="spellStart"/>
            <w:r w:rsidR="0010002B" w:rsidRPr="0010002B">
              <w:rPr>
                <w:rFonts w:cs="Times New Roman"/>
                <w:i/>
                <w:sz w:val="20"/>
                <w:szCs w:val="20"/>
              </w:rPr>
              <w:t>V</w:t>
            </w:r>
            <w:r w:rsidR="0010002B" w:rsidRPr="0010002B">
              <w:rPr>
                <w:rFonts w:cs="Times New Roman"/>
                <w:i/>
                <w:sz w:val="20"/>
                <w:szCs w:val="20"/>
                <w:vertAlign w:val="subscript"/>
              </w:rPr>
              <w:t>Ed</w:t>
            </w:r>
            <w:r>
              <w:rPr>
                <w:rFonts w:cs="Times New Roman"/>
                <w:sz w:val="20"/>
                <w:szCs w:val="20"/>
                <w:lang w:val="uk-UA"/>
              </w:rPr>
              <w:t>кН</w:t>
            </w:r>
            <w:proofErr w:type="spellEnd"/>
          </w:p>
        </w:tc>
      </w:tr>
      <w:tr w:rsidR="007E1557" w:rsidRPr="0010002B" w:rsidTr="00657800">
        <w:trPr>
          <w:trHeight w:val="242"/>
          <w:jc w:val="center"/>
        </w:trPr>
        <w:tc>
          <w:tcPr>
            <w:tcW w:w="890" w:type="dxa"/>
            <w:vMerge w:val="restart"/>
            <w:vAlign w:val="center"/>
          </w:tcPr>
          <w:p w:rsidR="007E1557" w:rsidRPr="008C7EE4" w:rsidRDefault="007E1557" w:rsidP="00250D18">
            <w:pPr>
              <w:ind w:firstLine="0"/>
              <w:jc w:val="center"/>
              <w:rPr>
                <w:rFonts w:cs="Times New Roman"/>
                <w:sz w:val="20"/>
                <w:szCs w:val="20"/>
                <w:lang w:val="uk-UA"/>
              </w:rPr>
            </w:pPr>
            <w:r>
              <w:rPr>
                <w:rFonts w:cs="Times New Roman"/>
                <w:sz w:val="20"/>
                <w:szCs w:val="20"/>
                <w:lang w:val="uk-UA"/>
              </w:rPr>
              <w:t>БЗ 1.1</w:t>
            </w:r>
          </w:p>
        </w:tc>
        <w:tc>
          <w:tcPr>
            <w:tcW w:w="1063" w:type="dxa"/>
            <w:tcBorders>
              <w:bottom w:val="single" w:sz="4" w:space="0" w:color="000000" w:themeColor="text1"/>
            </w:tcBorders>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БЗ 1.1-1</w:t>
            </w:r>
          </w:p>
        </w:tc>
        <w:tc>
          <w:tcPr>
            <w:tcW w:w="1285" w:type="dxa"/>
            <w:vMerge w:val="restart"/>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201х106</w:t>
            </w:r>
          </w:p>
        </w:tc>
        <w:tc>
          <w:tcPr>
            <w:tcW w:w="1693" w:type="dxa"/>
            <w:tcBorders>
              <w:bottom w:val="single" w:sz="4" w:space="0" w:color="000000" w:themeColor="text1"/>
            </w:tcBorders>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1900</w:t>
            </w:r>
          </w:p>
        </w:tc>
        <w:tc>
          <w:tcPr>
            <w:tcW w:w="1421" w:type="dxa"/>
            <w:tcBorders>
              <w:bottom w:val="single" w:sz="4" w:space="0" w:color="000000" w:themeColor="text1"/>
            </w:tcBorders>
            <w:vAlign w:val="center"/>
          </w:tcPr>
          <w:p w:rsidR="007E1557" w:rsidRPr="008C7EE4" w:rsidRDefault="007E1557" w:rsidP="00250D18">
            <w:pPr>
              <w:ind w:firstLine="0"/>
              <w:jc w:val="center"/>
              <w:rPr>
                <w:rFonts w:cs="Times New Roman"/>
                <w:sz w:val="20"/>
                <w:szCs w:val="20"/>
                <w:lang w:val="ru-RU"/>
              </w:rPr>
            </w:pPr>
            <w:r w:rsidRPr="008C7EE4">
              <w:rPr>
                <w:rFonts w:cs="Times New Roman"/>
                <w:sz w:val="20"/>
                <w:szCs w:val="20"/>
                <w:lang w:val="ru-RU"/>
              </w:rPr>
              <w:t>2</w:t>
            </w:r>
          </w:p>
        </w:tc>
        <w:tc>
          <w:tcPr>
            <w:tcW w:w="1610" w:type="dxa"/>
            <w:tcBorders>
              <w:bottom w:val="single" w:sz="4" w:space="0" w:color="000000" w:themeColor="text1"/>
            </w:tcBorders>
            <w:vAlign w:val="center"/>
          </w:tcPr>
          <w:p w:rsidR="007E1557" w:rsidRPr="00394F21" w:rsidRDefault="00394F21" w:rsidP="00250D18">
            <w:pPr>
              <w:ind w:firstLine="0"/>
              <w:jc w:val="center"/>
              <w:rPr>
                <w:rFonts w:cs="Times New Roman"/>
                <w:sz w:val="18"/>
                <w:szCs w:val="18"/>
                <w:lang w:val="uk-UA"/>
              </w:rPr>
            </w:pPr>
            <w:r w:rsidRPr="00394F21">
              <w:rPr>
                <w:rFonts w:cs="Times New Roman"/>
                <w:sz w:val="18"/>
                <w:szCs w:val="18"/>
                <w:lang w:val="uk-UA"/>
              </w:rPr>
              <w:t>97</w:t>
            </w:r>
          </w:p>
        </w:tc>
        <w:tc>
          <w:tcPr>
            <w:tcW w:w="1547" w:type="dxa"/>
            <w:vMerge w:val="restart"/>
            <w:vAlign w:val="center"/>
          </w:tcPr>
          <w:p w:rsidR="007E1557" w:rsidRPr="0047088C" w:rsidRDefault="00395800" w:rsidP="00250D18">
            <w:pPr>
              <w:ind w:firstLine="0"/>
              <w:jc w:val="center"/>
              <w:rPr>
                <w:rFonts w:cs="Times New Roman"/>
                <w:sz w:val="18"/>
                <w:szCs w:val="18"/>
                <w:lang w:val="uk-UA"/>
              </w:rPr>
            </w:pPr>
            <w:r>
              <w:rPr>
                <w:rFonts w:cs="Times New Roman"/>
                <w:sz w:val="18"/>
                <w:szCs w:val="18"/>
                <w:lang w:val="uk-UA"/>
              </w:rPr>
              <w:t>95</w:t>
            </w:r>
          </w:p>
        </w:tc>
      </w:tr>
      <w:tr w:rsidR="007E1557" w:rsidRPr="0010002B" w:rsidTr="00657800">
        <w:trPr>
          <w:trHeight w:val="242"/>
          <w:jc w:val="center"/>
        </w:trPr>
        <w:tc>
          <w:tcPr>
            <w:tcW w:w="890" w:type="dxa"/>
            <w:vMerge/>
            <w:vAlign w:val="center"/>
          </w:tcPr>
          <w:p w:rsidR="007E1557" w:rsidRPr="008C7EE4" w:rsidRDefault="007E1557" w:rsidP="00250D18">
            <w:pPr>
              <w:ind w:firstLine="0"/>
              <w:jc w:val="center"/>
              <w:rPr>
                <w:rFonts w:cs="Times New Roman"/>
                <w:sz w:val="20"/>
                <w:szCs w:val="20"/>
                <w:lang w:val="uk-UA"/>
              </w:rPr>
            </w:pPr>
          </w:p>
        </w:tc>
        <w:tc>
          <w:tcPr>
            <w:tcW w:w="1063" w:type="dxa"/>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БЗ 1.1-2</w:t>
            </w:r>
          </w:p>
        </w:tc>
        <w:tc>
          <w:tcPr>
            <w:tcW w:w="1285" w:type="dxa"/>
            <w:vMerge/>
            <w:vAlign w:val="center"/>
          </w:tcPr>
          <w:p w:rsidR="007E1557" w:rsidRPr="008C7EE4" w:rsidRDefault="007E1557" w:rsidP="00250D18">
            <w:pPr>
              <w:ind w:firstLine="0"/>
              <w:jc w:val="center"/>
              <w:rPr>
                <w:rFonts w:cs="Times New Roman"/>
                <w:sz w:val="20"/>
                <w:szCs w:val="20"/>
                <w:lang w:val="uk-UA"/>
              </w:rPr>
            </w:pPr>
          </w:p>
        </w:tc>
        <w:tc>
          <w:tcPr>
            <w:tcW w:w="1693" w:type="dxa"/>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1550</w:t>
            </w:r>
          </w:p>
        </w:tc>
        <w:tc>
          <w:tcPr>
            <w:tcW w:w="1421" w:type="dxa"/>
            <w:vAlign w:val="center"/>
          </w:tcPr>
          <w:p w:rsidR="007E1557" w:rsidRPr="008C7EE4" w:rsidRDefault="007E1557" w:rsidP="00250D18">
            <w:pPr>
              <w:ind w:firstLine="0"/>
              <w:jc w:val="center"/>
              <w:rPr>
                <w:rFonts w:cs="Times New Roman"/>
                <w:sz w:val="20"/>
                <w:szCs w:val="20"/>
                <w:lang w:val="ru-RU"/>
              </w:rPr>
            </w:pPr>
            <w:r w:rsidRPr="008C7EE4">
              <w:rPr>
                <w:rFonts w:cs="Times New Roman"/>
                <w:sz w:val="20"/>
                <w:szCs w:val="20"/>
                <w:lang w:val="ru-RU"/>
              </w:rPr>
              <w:t>2</w:t>
            </w:r>
          </w:p>
        </w:tc>
        <w:tc>
          <w:tcPr>
            <w:tcW w:w="1610" w:type="dxa"/>
            <w:vAlign w:val="center"/>
          </w:tcPr>
          <w:p w:rsidR="007E1557" w:rsidRPr="00394F21" w:rsidRDefault="00394F21" w:rsidP="00250D18">
            <w:pPr>
              <w:ind w:firstLine="0"/>
              <w:jc w:val="center"/>
              <w:rPr>
                <w:rFonts w:cs="Times New Roman"/>
                <w:sz w:val="18"/>
                <w:szCs w:val="18"/>
                <w:lang w:val="uk-UA"/>
              </w:rPr>
            </w:pPr>
            <w:r w:rsidRPr="00394F21">
              <w:rPr>
                <w:rFonts w:cs="Times New Roman"/>
                <w:sz w:val="18"/>
                <w:szCs w:val="18"/>
                <w:lang w:val="uk-UA"/>
              </w:rPr>
              <w:t>93</w:t>
            </w:r>
          </w:p>
        </w:tc>
        <w:tc>
          <w:tcPr>
            <w:tcW w:w="1547" w:type="dxa"/>
            <w:vMerge/>
            <w:vAlign w:val="center"/>
          </w:tcPr>
          <w:p w:rsidR="007E1557" w:rsidRPr="008C7EE4" w:rsidRDefault="007E1557" w:rsidP="00250D18">
            <w:pPr>
              <w:ind w:firstLine="0"/>
              <w:jc w:val="center"/>
              <w:rPr>
                <w:rFonts w:cs="Times New Roman"/>
                <w:sz w:val="20"/>
                <w:szCs w:val="20"/>
                <w:lang w:val="uk-UA"/>
              </w:rPr>
            </w:pPr>
          </w:p>
        </w:tc>
      </w:tr>
      <w:tr w:rsidR="007E1557" w:rsidRPr="0010002B" w:rsidTr="00657800">
        <w:trPr>
          <w:trHeight w:val="242"/>
          <w:jc w:val="center"/>
        </w:trPr>
        <w:tc>
          <w:tcPr>
            <w:tcW w:w="890" w:type="dxa"/>
            <w:vMerge w:val="restart"/>
            <w:vAlign w:val="center"/>
          </w:tcPr>
          <w:p w:rsidR="007E1557" w:rsidRPr="008C7EE4" w:rsidRDefault="007E1557" w:rsidP="00250D18">
            <w:pPr>
              <w:ind w:firstLine="0"/>
              <w:jc w:val="center"/>
              <w:rPr>
                <w:rFonts w:cs="Times New Roman"/>
                <w:sz w:val="20"/>
                <w:szCs w:val="20"/>
                <w:lang w:val="uk-UA"/>
              </w:rPr>
            </w:pPr>
            <w:r>
              <w:rPr>
                <w:rFonts w:cs="Times New Roman"/>
                <w:sz w:val="20"/>
                <w:szCs w:val="20"/>
                <w:lang w:val="uk-UA"/>
              </w:rPr>
              <w:t>БЗ 1.2</w:t>
            </w:r>
          </w:p>
        </w:tc>
        <w:tc>
          <w:tcPr>
            <w:tcW w:w="1063" w:type="dxa"/>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БЗ 1.2-1</w:t>
            </w:r>
          </w:p>
        </w:tc>
        <w:tc>
          <w:tcPr>
            <w:tcW w:w="1285" w:type="dxa"/>
            <w:vMerge w:val="restart"/>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199х98</w:t>
            </w:r>
          </w:p>
        </w:tc>
        <w:tc>
          <w:tcPr>
            <w:tcW w:w="1693" w:type="dxa"/>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1900</w:t>
            </w:r>
          </w:p>
        </w:tc>
        <w:tc>
          <w:tcPr>
            <w:tcW w:w="1421" w:type="dxa"/>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ru-RU"/>
              </w:rPr>
              <w:t>1</w:t>
            </w:r>
          </w:p>
        </w:tc>
        <w:tc>
          <w:tcPr>
            <w:tcW w:w="1610" w:type="dxa"/>
            <w:vAlign w:val="center"/>
          </w:tcPr>
          <w:p w:rsidR="007E1557" w:rsidRPr="002E6099" w:rsidRDefault="007E1557" w:rsidP="00250D18">
            <w:pPr>
              <w:ind w:firstLine="0"/>
              <w:jc w:val="center"/>
              <w:rPr>
                <w:rFonts w:cs="Times New Roman"/>
                <w:sz w:val="18"/>
                <w:szCs w:val="18"/>
                <w:lang w:val="uk-UA"/>
              </w:rPr>
            </w:pPr>
            <w:r w:rsidRPr="002E6099">
              <w:rPr>
                <w:rFonts w:cs="Times New Roman"/>
                <w:sz w:val="18"/>
                <w:szCs w:val="18"/>
                <w:lang w:val="uk-UA"/>
              </w:rPr>
              <w:t>192</w:t>
            </w:r>
          </w:p>
        </w:tc>
        <w:tc>
          <w:tcPr>
            <w:tcW w:w="1547" w:type="dxa"/>
            <w:vMerge w:val="restart"/>
            <w:vAlign w:val="center"/>
          </w:tcPr>
          <w:p w:rsidR="007E1557" w:rsidRPr="0047088C" w:rsidRDefault="007E1557" w:rsidP="00250D18">
            <w:pPr>
              <w:ind w:firstLine="0"/>
              <w:jc w:val="center"/>
              <w:rPr>
                <w:rFonts w:cs="Times New Roman"/>
                <w:sz w:val="18"/>
                <w:szCs w:val="18"/>
                <w:lang w:val="uk-UA"/>
              </w:rPr>
            </w:pPr>
            <w:r w:rsidRPr="0047088C">
              <w:rPr>
                <w:rFonts w:cs="Times New Roman"/>
                <w:sz w:val="18"/>
                <w:szCs w:val="18"/>
                <w:lang w:val="uk-UA"/>
              </w:rPr>
              <w:t>198</w:t>
            </w:r>
          </w:p>
        </w:tc>
      </w:tr>
      <w:tr w:rsidR="007E1557" w:rsidRPr="005B0ABE" w:rsidTr="00657800">
        <w:trPr>
          <w:trHeight w:val="242"/>
          <w:jc w:val="center"/>
        </w:trPr>
        <w:tc>
          <w:tcPr>
            <w:tcW w:w="890" w:type="dxa"/>
            <w:vMerge/>
            <w:vAlign w:val="center"/>
          </w:tcPr>
          <w:p w:rsidR="007E1557" w:rsidRPr="008C7EE4" w:rsidRDefault="007E1557" w:rsidP="00250D18">
            <w:pPr>
              <w:ind w:firstLine="0"/>
              <w:jc w:val="center"/>
              <w:rPr>
                <w:rFonts w:cs="Times New Roman"/>
                <w:sz w:val="20"/>
                <w:szCs w:val="20"/>
                <w:lang w:val="uk-UA"/>
              </w:rPr>
            </w:pPr>
          </w:p>
        </w:tc>
        <w:tc>
          <w:tcPr>
            <w:tcW w:w="1063" w:type="dxa"/>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БЗ 1.2-2</w:t>
            </w:r>
          </w:p>
        </w:tc>
        <w:tc>
          <w:tcPr>
            <w:tcW w:w="1285" w:type="dxa"/>
            <w:vMerge/>
            <w:vAlign w:val="center"/>
          </w:tcPr>
          <w:p w:rsidR="007E1557" w:rsidRPr="008C7EE4" w:rsidRDefault="007E1557" w:rsidP="00250D18">
            <w:pPr>
              <w:ind w:firstLine="0"/>
              <w:jc w:val="center"/>
              <w:rPr>
                <w:rFonts w:cs="Times New Roman"/>
                <w:sz w:val="20"/>
                <w:szCs w:val="20"/>
                <w:lang w:val="uk-UA"/>
              </w:rPr>
            </w:pPr>
          </w:p>
        </w:tc>
        <w:tc>
          <w:tcPr>
            <w:tcW w:w="1693" w:type="dxa"/>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1750</w:t>
            </w:r>
          </w:p>
        </w:tc>
        <w:tc>
          <w:tcPr>
            <w:tcW w:w="1421" w:type="dxa"/>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1</w:t>
            </w:r>
          </w:p>
        </w:tc>
        <w:tc>
          <w:tcPr>
            <w:tcW w:w="1610" w:type="dxa"/>
            <w:vAlign w:val="center"/>
          </w:tcPr>
          <w:p w:rsidR="007E1557" w:rsidRPr="002E6099" w:rsidRDefault="007E1557" w:rsidP="00250D18">
            <w:pPr>
              <w:ind w:firstLine="0"/>
              <w:jc w:val="center"/>
              <w:rPr>
                <w:rFonts w:cs="Times New Roman"/>
                <w:sz w:val="18"/>
                <w:szCs w:val="18"/>
                <w:lang w:val="uk-UA"/>
              </w:rPr>
            </w:pPr>
            <w:r w:rsidRPr="002E6099">
              <w:rPr>
                <w:rFonts w:cs="Times New Roman"/>
                <w:sz w:val="18"/>
                <w:szCs w:val="18"/>
                <w:lang w:val="uk-UA"/>
              </w:rPr>
              <w:t>204</w:t>
            </w:r>
          </w:p>
        </w:tc>
        <w:tc>
          <w:tcPr>
            <w:tcW w:w="1547" w:type="dxa"/>
            <w:vMerge/>
            <w:vAlign w:val="center"/>
          </w:tcPr>
          <w:p w:rsidR="007E1557" w:rsidRPr="008C7EE4" w:rsidRDefault="007E1557" w:rsidP="00250D18">
            <w:pPr>
              <w:ind w:firstLine="0"/>
              <w:jc w:val="center"/>
              <w:rPr>
                <w:rFonts w:cs="Times New Roman"/>
                <w:sz w:val="20"/>
                <w:szCs w:val="20"/>
                <w:lang w:val="uk-UA"/>
              </w:rPr>
            </w:pPr>
          </w:p>
        </w:tc>
      </w:tr>
      <w:tr w:rsidR="007E1557" w:rsidRPr="005B0ABE" w:rsidTr="00657800">
        <w:trPr>
          <w:trHeight w:val="242"/>
          <w:jc w:val="center"/>
        </w:trPr>
        <w:tc>
          <w:tcPr>
            <w:tcW w:w="890" w:type="dxa"/>
            <w:vMerge w:val="restart"/>
            <w:vAlign w:val="center"/>
          </w:tcPr>
          <w:p w:rsidR="007E1557" w:rsidRPr="008C7EE4" w:rsidRDefault="007E1557" w:rsidP="00250D18">
            <w:pPr>
              <w:ind w:firstLine="0"/>
              <w:jc w:val="center"/>
              <w:rPr>
                <w:rFonts w:cs="Times New Roman"/>
                <w:sz w:val="20"/>
                <w:szCs w:val="20"/>
                <w:lang w:val="uk-UA"/>
              </w:rPr>
            </w:pPr>
            <w:r>
              <w:rPr>
                <w:rFonts w:cs="Times New Roman"/>
                <w:sz w:val="20"/>
                <w:szCs w:val="20"/>
                <w:lang w:val="uk-UA"/>
              </w:rPr>
              <w:t>БЗ 1.3</w:t>
            </w:r>
          </w:p>
        </w:tc>
        <w:tc>
          <w:tcPr>
            <w:tcW w:w="1063" w:type="dxa"/>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БЗ 1.3-1</w:t>
            </w:r>
          </w:p>
        </w:tc>
        <w:tc>
          <w:tcPr>
            <w:tcW w:w="1285" w:type="dxa"/>
            <w:vMerge w:val="restart"/>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202х98</w:t>
            </w:r>
          </w:p>
        </w:tc>
        <w:tc>
          <w:tcPr>
            <w:tcW w:w="1693" w:type="dxa"/>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1900</w:t>
            </w:r>
          </w:p>
        </w:tc>
        <w:tc>
          <w:tcPr>
            <w:tcW w:w="1421" w:type="dxa"/>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1,5</w:t>
            </w:r>
          </w:p>
        </w:tc>
        <w:tc>
          <w:tcPr>
            <w:tcW w:w="1610" w:type="dxa"/>
            <w:vAlign w:val="center"/>
          </w:tcPr>
          <w:p w:rsidR="007E1557" w:rsidRPr="00394F21" w:rsidRDefault="00BB1ACC" w:rsidP="00250D18">
            <w:pPr>
              <w:ind w:firstLine="0"/>
              <w:jc w:val="center"/>
              <w:rPr>
                <w:rFonts w:cs="Times New Roman"/>
                <w:sz w:val="18"/>
                <w:szCs w:val="18"/>
                <w:lang w:val="uk-UA"/>
              </w:rPr>
            </w:pPr>
            <w:r>
              <w:rPr>
                <w:rFonts w:cs="Times New Roman"/>
                <w:sz w:val="18"/>
                <w:szCs w:val="18"/>
                <w:lang w:val="uk-UA"/>
              </w:rPr>
              <w:t>139</w:t>
            </w:r>
          </w:p>
        </w:tc>
        <w:tc>
          <w:tcPr>
            <w:tcW w:w="1547" w:type="dxa"/>
            <w:vMerge w:val="restart"/>
            <w:vAlign w:val="center"/>
          </w:tcPr>
          <w:p w:rsidR="007E1557" w:rsidRPr="0047088C" w:rsidRDefault="007E1557" w:rsidP="00250D18">
            <w:pPr>
              <w:ind w:firstLine="0"/>
              <w:jc w:val="center"/>
              <w:rPr>
                <w:rFonts w:cs="Times New Roman"/>
                <w:sz w:val="18"/>
                <w:szCs w:val="18"/>
                <w:lang w:val="uk-UA"/>
              </w:rPr>
            </w:pPr>
            <w:r w:rsidRPr="0047088C">
              <w:rPr>
                <w:rFonts w:cs="Times New Roman"/>
                <w:sz w:val="18"/>
                <w:szCs w:val="18"/>
                <w:lang w:val="uk-UA"/>
              </w:rPr>
              <w:t>1</w:t>
            </w:r>
            <w:r w:rsidR="00BB1ACC">
              <w:rPr>
                <w:rFonts w:cs="Times New Roman"/>
                <w:sz w:val="18"/>
                <w:szCs w:val="18"/>
                <w:lang w:val="uk-UA"/>
              </w:rPr>
              <w:t>40</w:t>
            </w:r>
            <w:r w:rsidR="00395800">
              <w:rPr>
                <w:rFonts w:cs="Times New Roman"/>
                <w:sz w:val="18"/>
                <w:szCs w:val="18"/>
                <w:lang w:val="uk-UA"/>
              </w:rPr>
              <w:t>,5</w:t>
            </w:r>
          </w:p>
        </w:tc>
      </w:tr>
      <w:tr w:rsidR="007E1557" w:rsidRPr="005B0ABE" w:rsidTr="00657800">
        <w:trPr>
          <w:trHeight w:val="242"/>
          <w:jc w:val="center"/>
        </w:trPr>
        <w:tc>
          <w:tcPr>
            <w:tcW w:w="890" w:type="dxa"/>
            <w:vMerge/>
            <w:vAlign w:val="center"/>
          </w:tcPr>
          <w:p w:rsidR="007E1557" w:rsidRPr="008C7EE4" w:rsidRDefault="007E1557" w:rsidP="00250D18">
            <w:pPr>
              <w:ind w:firstLine="0"/>
              <w:jc w:val="center"/>
              <w:rPr>
                <w:rFonts w:cs="Times New Roman"/>
                <w:sz w:val="20"/>
                <w:szCs w:val="20"/>
                <w:lang w:val="uk-UA"/>
              </w:rPr>
            </w:pPr>
          </w:p>
        </w:tc>
        <w:tc>
          <w:tcPr>
            <w:tcW w:w="1063" w:type="dxa"/>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БЗ 1.3-2</w:t>
            </w:r>
          </w:p>
        </w:tc>
        <w:tc>
          <w:tcPr>
            <w:tcW w:w="1285" w:type="dxa"/>
            <w:vMerge/>
            <w:vAlign w:val="center"/>
          </w:tcPr>
          <w:p w:rsidR="007E1557" w:rsidRPr="008C7EE4" w:rsidRDefault="007E1557" w:rsidP="00250D18">
            <w:pPr>
              <w:ind w:firstLine="0"/>
              <w:jc w:val="center"/>
              <w:rPr>
                <w:rFonts w:cs="Times New Roman"/>
                <w:sz w:val="20"/>
                <w:szCs w:val="20"/>
                <w:lang w:val="uk-UA"/>
              </w:rPr>
            </w:pPr>
          </w:p>
        </w:tc>
        <w:tc>
          <w:tcPr>
            <w:tcW w:w="1693" w:type="dxa"/>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1650</w:t>
            </w:r>
          </w:p>
        </w:tc>
        <w:tc>
          <w:tcPr>
            <w:tcW w:w="1421" w:type="dxa"/>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1,5</w:t>
            </w:r>
          </w:p>
        </w:tc>
        <w:tc>
          <w:tcPr>
            <w:tcW w:w="1610" w:type="dxa"/>
            <w:vAlign w:val="center"/>
          </w:tcPr>
          <w:p w:rsidR="007E1557" w:rsidRPr="00394F21" w:rsidRDefault="00BB1ACC" w:rsidP="00250D18">
            <w:pPr>
              <w:ind w:firstLine="0"/>
              <w:jc w:val="center"/>
              <w:rPr>
                <w:rFonts w:cs="Times New Roman"/>
                <w:sz w:val="18"/>
                <w:szCs w:val="18"/>
                <w:lang w:val="uk-UA"/>
              </w:rPr>
            </w:pPr>
            <w:r>
              <w:rPr>
                <w:rFonts w:cs="Times New Roman"/>
                <w:sz w:val="18"/>
                <w:szCs w:val="18"/>
                <w:lang w:val="uk-UA"/>
              </w:rPr>
              <w:t>142</w:t>
            </w:r>
          </w:p>
        </w:tc>
        <w:tc>
          <w:tcPr>
            <w:tcW w:w="1547" w:type="dxa"/>
            <w:vMerge/>
            <w:vAlign w:val="center"/>
          </w:tcPr>
          <w:p w:rsidR="007E1557" w:rsidRPr="008C7EE4" w:rsidRDefault="007E1557" w:rsidP="00250D18">
            <w:pPr>
              <w:ind w:firstLine="0"/>
              <w:jc w:val="center"/>
              <w:rPr>
                <w:rFonts w:cs="Times New Roman"/>
                <w:sz w:val="20"/>
                <w:szCs w:val="20"/>
                <w:lang w:val="uk-UA"/>
              </w:rPr>
            </w:pPr>
          </w:p>
        </w:tc>
      </w:tr>
      <w:tr w:rsidR="007E1557" w:rsidRPr="005B0ABE" w:rsidTr="00657800">
        <w:trPr>
          <w:trHeight w:val="242"/>
          <w:jc w:val="center"/>
        </w:trPr>
        <w:tc>
          <w:tcPr>
            <w:tcW w:w="890" w:type="dxa"/>
            <w:vMerge w:val="restart"/>
            <w:vAlign w:val="center"/>
          </w:tcPr>
          <w:p w:rsidR="007E1557" w:rsidRPr="008C7EE4" w:rsidRDefault="007E1557" w:rsidP="00250D18">
            <w:pPr>
              <w:pStyle w:val="ab"/>
              <w:spacing w:before="0" w:after="0"/>
              <w:ind w:firstLine="0"/>
              <w:rPr>
                <w:rFonts w:cs="Times New Roman"/>
                <w:sz w:val="20"/>
                <w:szCs w:val="20"/>
                <w:lang w:val="uk-UA"/>
              </w:rPr>
            </w:pPr>
            <w:r>
              <w:rPr>
                <w:rFonts w:cs="Times New Roman"/>
                <w:sz w:val="20"/>
                <w:szCs w:val="20"/>
                <w:lang w:val="uk-UA"/>
              </w:rPr>
              <w:t>БЗ 2.1</w:t>
            </w:r>
          </w:p>
        </w:tc>
        <w:tc>
          <w:tcPr>
            <w:tcW w:w="1063" w:type="dxa"/>
            <w:vAlign w:val="center"/>
          </w:tcPr>
          <w:p w:rsidR="007E1557" w:rsidRPr="008C7EE4" w:rsidRDefault="007E1557" w:rsidP="00250D18">
            <w:pPr>
              <w:pStyle w:val="ab"/>
              <w:spacing w:before="0" w:after="0"/>
              <w:ind w:firstLine="0"/>
              <w:rPr>
                <w:rFonts w:cs="Times New Roman"/>
                <w:sz w:val="20"/>
                <w:szCs w:val="20"/>
                <w:lang w:val="uk-UA"/>
              </w:rPr>
            </w:pPr>
            <w:r w:rsidRPr="008C7EE4">
              <w:rPr>
                <w:rFonts w:cs="Times New Roman"/>
                <w:sz w:val="20"/>
                <w:szCs w:val="20"/>
                <w:lang w:val="uk-UA"/>
              </w:rPr>
              <w:t>БЗ 2.3-1</w:t>
            </w:r>
          </w:p>
        </w:tc>
        <w:tc>
          <w:tcPr>
            <w:tcW w:w="1285" w:type="dxa"/>
            <w:vMerge w:val="restart"/>
            <w:vAlign w:val="center"/>
          </w:tcPr>
          <w:p w:rsidR="007E1557" w:rsidRPr="008C7EE4" w:rsidRDefault="007E1557" w:rsidP="00250D18">
            <w:pPr>
              <w:pStyle w:val="ab"/>
              <w:spacing w:before="0" w:after="0"/>
              <w:ind w:firstLine="0"/>
              <w:rPr>
                <w:rFonts w:cs="Times New Roman"/>
                <w:sz w:val="20"/>
                <w:szCs w:val="20"/>
                <w:lang w:val="uk-UA"/>
              </w:rPr>
            </w:pPr>
            <w:r w:rsidRPr="008C7EE4">
              <w:rPr>
                <w:rFonts w:cs="Times New Roman"/>
                <w:sz w:val="20"/>
                <w:szCs w:val="20"/>
                <w:lang w:val="uk-UA"/>
              </w:rPr>
              <w:t>202х98</w:t>
            </w:r>
          </w:p>
        </w:tc>
        <w:tc>
          <w:tcPr>
            <w:tcW w:w="1693" w:type="dxa"/>
            <w:vAlign w:val="center"/>
          </w:tcPr>
          <w:p w:rsidR="007E1557" w:rsidRPr="008C7EE4" w:rsidRDefault="007E1557" w:rsidP="00250D18">
            <w:pPr>
              <w:pStyle w:val="ab"/>
              <w:spacing w:before="0" w:after="0"/>
              <w:ind w:firstLine="0"/>
              <w:rPr>
                <w:rFonts w:cs="Times New Roman"/>
                <w:sz w:val="20"/>
                <w:szCs w:val="20"/>
                <w:lang w:val="uk-UA"/>
              </w:rPr>
            </w:pPr>
            <w:r w:rsidRPr="008C7EE4">
              <w:rPr>
                <w:rFonts w:cs="Times New Roman"/>
                <w:sz w:val="20"/>
                <w:szCs w:val="20"/>
                <w:lang w:val="uk-UA"/>
              </w:rPr>
              <w:t>1900</w:t>
            </w:r>
          </w:p>
        </w:tc>
        <w:tc>
          <w:tcPr>
            <w:tcW w:w="1421" w:type="dxa"/>
            <w:vAlign w:val="center"/>
          </w:tcPr>
          <w:p w:rsidR="007E1557" w:rsidRPr="008C7EE4" w:rsidRDefault="007E1557" w:rsidP="00250D18">
            <w:pPr>
              <w:pStyle w:val="ab"/>
              <w:spacing w:before="0" w:after="0"/>
              <w:ind w:firstLine="0"/>
              <w:rPr>
                <w:rFonts w:cs="Times New Roman"/>
                <w:sz w:val="20"/>
                <w:szCs w:val="20"/>
                <w:lang w:val="uk-UA"/>
              </w:rPr>
            </w:pPr>
            <w:r w:rsidRPr="008C7EE4">
              <w:rPr>
                <w:rFonts w:cs="Times New Roman"/>
                <w:sz w:val="20"/>
                <w:szCs w:val="20"/>
                <w:lang w:val="uk-UA"/>
              </w:rPr>
              <w:t>2</w:t>
            </w:r>
          </w:p>
        </w:tc>
        <w:tc>
          <w:tcPr>
            <w:tcW w:w="1610" w:type="dxa"/>
            <w:vAlign w:val="center"/>
          </w:tcPr>
          <w:p w:rsidR="007E1557" w:rsidRPr="008C7EE4" w:rsidRDefault="007E1557" w:rsidP="00250D18">
            <w:pPr>
              <w:pStyle w:val="ab"/>
              <w:spacing w:before="0" w:after="0"/>
              <w:ind w:firstLine="0"/>
              <w:rPr>
                <w:rFonts w:cs="Times New Roman"/>
                <w:sz w:val="20"/>
                <w:szCs w:val="20"/>
                <w:lang w:val="uk-UA"/>
              </w:rPr>
            </w:pPr>
            <w:r w:rsidRPr="008C7EE4">
              <w:rPr>
                <w:rFonts w:cs="Times New Roman"/>
                <w:sz w:val="20"/>
                <w:szCs w:val="20"/>
                <w:lang w:val="uk-UA"/>
              </w:rPr>
              <w:t>150</w:t>
            </w:r>
          </w:p>
        </w:tc>
        <w:tc>
          <w:tcPr>
            <w:tcW w:w="1547" w:type="dxa"/>
            <w:vMerge w:val="restart"/>
            <w:vAlign w:val="center"/>
          </w:tcPr>
          <w:p w:rsidR="007E1557" w:rsidRPr="0082461C" w:rsidRDefault="007E1557" w:rsidP="00250D18">
            <w:pPr>
              <w:pStyle w:val="ab"/>
              <w:ind w:firstLine="0"/>
              <w:rPr>
                <w:lang w:val="uk-UA"/>
              </w:rPr>
            </w:pPr>
            <w:r w:rsidRPr="0082461C">
              <w:rPr>
                <w:lang w:val="uk-UA"/>
              </w:rPr>
              <w:t>148,5</w:t>
            </w:r>
          </w:p>
        </w:tc>
      </w:tr>
      <w:tr w:rsidR="007E1557" w:rsidRPr="005B0ABE" w:rsidTr="00657800">
        <w:trPr>
          <w:trHeight w:val="242"/>
          <w:jc w:val="center"/>
        </w:trPr>
        <w:tc>
          <w:tcPr>
            <w:tcW w:w="890" w:type="dxa"/>
            <w:vMerge/>
            <w:vAlign w:val="center"/>
          </w:tcPr>
          <w:p w:rsidR="007E1557" w:rsidRDefault="007E1557" w:rsidP="00250D18">
            <w:pPr>
              <w:pStyle w:val="ab"/>
              <w:spacing w:before="0" w:after="0"/>
              <w:ind w:firstLine="0"/>
              <w:rPr>
                <w:rFonts w:cs="Times New Roman"/>
                <w:sz w:val="20"/>
                <w:szCs w:val="20"/>
                <w:lang w:val="uk-UA"/>
              </w:rPr>
            </w:pPr>
          </w:p>
        </w:tc>
        <w:tc>
          <w:tcPr>
            <w:tcW w:w="1063" w:type="dxa"/>
            <w:vAlign w:val="center"/>
          </w:tcPr>
          <w:p w:rsidR="007E1557" w:rsidRPr="008C7EE4" w:rsidRDefault="007E1557" w:rsidP="00250D18">
            <w:pPr>
              <w:pStyle w:val="ab"/>
              <w:spacing w:before="0" w:after="0"/>
              <w:ind w:firstLine="0"/>
              <w:rPr>
                <w:rFonts w:cs="Times New Roman"/>
                <w:sz w:val="20"/>
                <w:szCs w:val="20"/>
                <w:lang w:val="uk-UA"/>
              </w:rPr>
            </w:pPr>
            <w:r w:rsidRPr="008C7EE4">
              <w:rPr>
                <w:rFonts w:cs="Times New Roman"/>
                <w:sz w:val="20"/>
                <w:szCs w:val="20"/>
                <w:lang w:val="uk-UA"/>
              </w:rPr>
              <w:t>БЗ 2.3-2</w:t>
            </w:r>
          </w:p>
        </w:tc>
        <w:tc>
          <w:tcPr>
            <w:tcW w:w="1285" w:type="dxa"/>
            <w:vMerge/>
            <w:vAlign w:val="center"/>
          </w:tcPr>
          <w:p w:rsidR="007E1557" w:rsidRPr="008C7EE4" w:rsidRDefault="007E1557" w:rsidP="00250D18">
            <w:pPr>
              <w:pStyle w:val="ab"/>
              <w:spacing w:before="0" w:after="0"/>
              <w:ind w:firstLine="0"/>
              <w:rPr>
                <w:rFonts w:cs="Times New Roman"/>
                <w:sz w:val="20"/>
                <w:szCs w:val="20"/>
                <w:lang w:val="uk-UA"/>
              </w:rPr>
            </w:pPr>
          </w:p>
        </w:tc>
        <w:tc>
          <w:tcPr>
            <w:tcW w:w="1693" w:type="dxa"/>
            <w:vAlign w:val="center"/>
          </w:tcPr>
          <w:p w:rsidR="007E1557" w:rsidRPr="008C7EE4" w:rsidRDefault="007E1557" w:rsidP="00250D18">
            <w:pPr>
              <w:pStyle w:val="ab"/>
              <w:spacing w:before="0" w:after="0"/>
              <w:ind w:firstLine="0"/>
              <w:rPr>
                <w:rFonts w:cs="Times New Roman"/>
                <w:sz w:val="20"/>
                <w:szCs w:val="20"/>
                <w:lang w:val="uk-UA"/>
              </w:rPr>
            </w:pPr>
            <w:r w:rsidRPr="008C7EE4">
              <w:rPr>
                <w:rFonts w:cs="Times New Roman"/>
                <w:sz w:val="20"/>
                <w:szCs w:val="20"/>
                <w:lang w:val="uk-UA"/>
              </w:rPr>
              <w:t>1650</w:t>
            </w:r>
          </w:p>
        </w:tc>
        <w:tc>
          <w:tcPr>
            <w:tcW w:w="1421" w:type="dxa"/>
            <w:vAlign w:val="center"/>
          </w:tcPr>
          <w:p w:rsidR="007E1557" w:rsidRPr="008C7EE4" w:rsidRDefault="007E1557" w:rsidP="00250D18">
            <w:pPr>
              <w:pStyle w:val="ab"/>
              <w:spacing w:before="0" w:after="0"/>
              <w:ind w:firstLine="0"/>
              <w:rPr>
                <w:rFonts w:cs="Times New Roman"/>
                <w:sz w:val="20"/>
                <w:szCs w:val="20"/>
                <w:lang w:val="uk-UA"/>
              </w:rPr>
            </w:pPr>
            <w:r w:rsidRPr="008C7EE4">
              <w:rPr>
                <w:rFonts w:cs="Times New Roman"/>
                <w:sz w:val="20"/>
                <w:szCs w:val="20"/>
                <w:lang w:val="uk-UA"/>
              </w:rPr>
              <w:t>2</w:t>
            </w:r>
          </w:p>
        </w:tc>
        <w:tc>
          <w:tcPr>
            <w:tcW w:w="1610" w:type="dxa"/>
            <w:vAlign w:val="center"/>
          </w:tcPr>
          <w:p w:rsidR="007E1557" w:rsidRPr="008C7EE4" w:rsidRDefault="007E1557" w:rsidP="00250D18">
            <w:pPr>
              <w:pStyle w:val="ab"/>
              <w:spacing w:before="0" w:after="0"/>
              <w:ind w:firstLine="0"/>
              <w:rPr>
                <w:rFonts w:cs="Times New Roman"/>
                <w:sz w:val="20"/>
                <w:szCs w:val="20"/>
                <w:lang w:val="uk-UA"/>
              </w:rPr>
            </w:pPr>
            <w:r w:rsidRPr="008C7EE4">
              <w:rPr>
                <w:rFonts w:cs="Times New Roman"/>
                <w:sz w:val="20"/>
                <w:szCs w:val="20"/>
                <w:lang w:val="uk-UA"/>
              </w:rPr>
              <w:t>147</w:t>
            </w:r>
          </w:p>
        </w:tc>
        <w:tc>
          <w:tcPr>
            <w:tcW w:w="1547" w:type="dxa"/>
            <w:vMerge/>
          </w:tcPr>
          <w:p w:rsidR="007E1557" w:rsidRPr="0082461C" w:rsidRDefault="007E1557" w:rsidP="00250D18">
            <w:pPr>
              <w:pStyle w:val="ab"/>
              <w:ind w:firstLine="0"/>
              <w:rPr>
                <w:lang w:val="uk-UA"/>
              </w:rPr>
            </w:pPr>
          </w:p>
        </w:tc>
      </w:tr>
      <w:tr w:rsidR="007E1557" w:rsidRPr="005B0ABE" w:rsidTr="00657800">
        <w:trPr>
          <w:trHeight w:val="242"/>
          <w:jc w:val="center"/>
        </w:trPr>
        <w:tc>
          <w:tcPr>
            <w:tcW w:w="890" w:type="dxa"/>
            <w:vMerge w:val="restart"/>
            <w:vAlign w:val="center"/>
          </w:tcPr>
          <w:p w:rsidR="007E1557" w:rsidRPr="008C7EE4" w:rsidRDefault="007E1557" w:rsidP="00250D18">
            <w:pPr>
              <w:pStyle w:val="ab"/>
              <w:spacing w:before="0" w:after="0"/>
              <w:ind w:firstLine="0"/>
              <w:rPr>
                <w:rFonts w:cs="Times New Roman"/>
                <w:sz w:val="20"/>
                <w:szCs w:val="20"/>
                <w:lang w:val="uk-UA"/>
              </w:rPr>
            </w:pPr>
            <w:r>
              <w:rPr>
                <w:rFonts w:cs="Times New Roman"/>
                <w:sz w:val="20"/>
                <w:szCs w:val="20"/>
                <w:lang w:val="uk-UA"/>
              </w:rPr>
              <w:t>БЗ 2.2</w:t>
            </w:r>
          </w:p>
        </w:tc>
        <w:tc>
          <w:tcPr>
            <w:tcW w:w="1063" w:type="dxa"/>
            <w:vAlign w:val="center"/>
          </w:tcPr>
          <w:p w:rsidR="007E1557" w:rsidRPr="008C7EE4" w:rsidRDefault="00B66436" w:rsidP="00250D18">
            <w:pPr>
              <w:pStyle w:val="ab"/>
              <w:spacing w:before="0" w:after="0"/>
              <w:ind w:firstLine="0"/>
              <w:rPr>
                <w:rFonts w:cs="Times New Roman"/>
                <w:sz w:val="20"/>
                <w:szCs w:val="20"/>
                <w:lang w:val="uk-UA"/>
              </w:rPr>
            </w:pPr>
            <w:r>
              <w:rPr>
                <w:rFonts w:cs="Times New Roman"/>
                <w:sz w:val="20"/>
                <w:szCs w:val="20"/>
                <w:lang w:val="uk-UA"/>
              </w:rPr>
              <w:t>БЗ</w:t>
            </w:r>
            <w:r w:rsidR="007E1557" w:rsidRPr="008C7EE4">
              <w:rPr>
                <w:rFonts w:cs="Times New Roman"/>
                <w:sz w:val="20"/>
                <w:szCs w:val="20"/>
                <w:lang w:val="uk-UA"/>
              </w:rPr>
              <w:t xml:space="preserve"> 2.1-1</w:t>
            </w:r>
          </w:p>
        </w:tc>
        <w:tc>
          <w:tcPr>
            <w:tcW w:w="1285" w:type="dxa"/>
            <w:vMerge w:val="restart"/>
            <w:vAlign w:val="center"/>
          </w:tcPr>
          <w:p w:rsidR="007E1557" w:rsidRPr="008C7EE4" w:rsidRDefault="007E1557" w:rsidP="00250D18">
            <w:pPr>
              <w:pStyle w:val="ab"/>
              <w:spacing w:before="0" w:after="0"/>
              <w:ind w:firstLine="0"/>
              <w:rPr>
                <w:rFonts w:cs="Times New Roman"/>
                <w:sz w:val="20"/>
                <w:szCs w:val="20"/>
                <w:lang w:val="uk-UA"/>
              </w:rPr>
            </w:pPr>
            <w:r w:rsidRPr="008C7EE4">
              <w:rPr>
                <w:rFonts w:cs="Times New Roman"/>
                <w:sz w:val="20"/>
                <w:szCs w:val="20"/>
                <w:lang w:val="uk-UA"/>
              </w:rPr>
              <w:t>201х106</w:t>
            </w:r>
          </w:p>
        </w:tc>
        <w:tc>
          <w:tcPr>
            <w:tcW w:w="1693" w:type="dxa"/>
            <w:vAlign w:val="center"/>
          </w:tcPr>
          <w:p w:rsidR="007E1557" w:rsidRPr="008C7EE4" w:rsidRDefault="007E1557" w:rsidP="00250D18">
            <w:pPr>
              <w:pStyle w:val="ab"/>
              <w:spacing w:before="0" w:after="0"/>
              <w:ind w:firstLine="0"/>
              <w:rPr>
                <w:rFonts w:cs="Times New Roman"/>
                <w:sz w:val="20"/>
                <w:szCs w:val="20"/>
                <w:lang w:val="uk-UA"/>
              </w:rPr>
            </w:pPr>
            <w:r w:rsidRPr="008C7EE4">
              <w:rPr>
                <w:rFonts w:cs="Times New Roman"/>
                <w:sz w:val="20"/>
                <w:szCs w:val="20"/>
                <w:lang w:val="uk-UA"/>
              </w:rPr>
              <w:t>1900</w:t>
            </w:r>
          </w:p>
        </w:tc>
        <w:tc>
          <w:tcPr>
            <w:tcW w:w="1421" w:type="dxa"/>
            <w:vAlign w:val="center"/>
          </w:tcPr>
          <w:p w:rsidR="007E1557" w:rsidRPr="008C7EE4" w:rsidRDefault="007E1557" w:rsidP="00250D18">
            <w:pPr>
              <w:pStyle w:val="ab"/>
              <w:spacing w:before="0" w:after="0"/>
              <w:ind w:firstLine="0"/>
              <w:rPr>
                <w:rFonts w:cs="Times New Roman"/>
                <w:sz w:val="20"/>
                <w:szCs w:val="20"/>
                <w:lang w:val="uk-UA"/>
              </w:rPr>
            </w:pPr>
            <w:r w:rsidRPr="008C7EE4">
              <w:rPr>
                <w:rFonts w:cs="Times New Roman"/>
                <w:sz w:val="20"/>
                <w:szCs w:val="20"/>
                <w:lang w:val="uk-UA"/>
              </w:rPr>
              <w:t>1</w:t>
            </w:r>
          </w:p>
        </w:tc>
        <w:tc>
          <w:tcPr>
            <w:tcW w:w="1610" w:type="dxa"/>
            <w:vAlign w:val="center"/>
          </w:tcPr>
          <w:p w:rsidR="007E1557" w:rsidRPr="008C7EE4" w:rsidRDefault="007E1557" w:rsidP="00250D18">
            <w:pPr>
              <w:pStyle w:val="ab"/>
              <w:spacing w:before="0" w:after="0"/>
              <w:ind w:firstLine="0"/>
              <w:rPr>
                <w:rFonts w:cs="Times New Roman"/>
                <w:sz w:val="20"/>
                <w:szCs w:val="20"/>
                <w:lang w:val="uk-UA"/>
              </w:rPr>
            </w:pPr>
            <w:r w:rsidRPr="008C7EE4">
              <w:rPr>
                <w:rFonts w:cs="Times New Roman"/>
                <w:sz w:val="20"/>
                <w:szCs w:val="20"/>
                <w:lang w:val="uk-UA"/>
              </w:rPr>
              <w:t>250</w:t>
            </w:r>
          </w:p>
        </w:tc>
        <w:tc>
          <w:tcPr>
            <w:tcW w:w="1547" w:type="dxa"/>
            <w:vMerge w:val="restart"/>
            <w:vAlign w:val="center"/>
          </w:tcPr>
          <w:p w:rsidR="007E1557" w:rsidRPr="0082461C" w:rsidRDefault="007E1557" w:rsidP="00250D18">
            <w:pPr>
              <w:pStyle w:val="ab"/>
              <w:ind w:firstLine="0"/>
              <w:rPr>
                <w:lang w:val="uk-UA"/>
              </w:rPr>
            </w:pPr>
            <w:r w:rsidRPr="0082461C">
              <w:rPr>
                <w:lang w:val="uk-UA"/>
              </w:rPr>
              <w:t>258,5</w:t>
            </w:r>
          </w:p>
        </w:tc>
      </w:tr>
      <w:tr w:rsidR="007E1557" w:rsidRPr="005B0ABE" w:rsidTr="00657800">
        <w:trPr>
          <w:trHeight w:val="242"/>
          <w:jc w:val="center"/>
        </w:trPr>
        <w:tc>
          <w:tcPr>
            <w:tcW w:w="890" w:type="dxa"/>
            <w:vMerge/>
            <w:vAlign w:val="center"/>
          </w:tcPr>
          <w:p w:rsidR="007E1557" w:rsidRPr="008C7EE4" w:rsidRDefault="007E1557" w:rsidP="00250D18">
            <w:pPr>
              <w:ind w:firstLine="0"/>
              <w:jc w:val="center"/>
              <w:rPr>
                <w:rFonts w:cs="Times New Roman"/>
                <w:sz w:val="20"/>
                <w:szCs w:val="20"/>
                <w:lang w:val="uk-UA"/>
              </w:rPr>
            </w:pPr>
          </w:p>
        </w:tc>
        <w:tc>
          <w:tcPr>
            <w:tcW w:w="1063" w:type="dxa"/>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БЗ 2.1-2</w:t>
            </w:r>
          </w:p>
        </w:tc>
        <w:tc>
          <w:tcPr>
            <w:tcW w:w="1285" w:type="dxa"/>
            <w:vMerge/>
            <w:vAlign w:val="center"/>
          </w:tcPr>
          <w:p w:rsidR="007E1557" w:rsidRPr="008C7EE4" w:rsidRDefault="007E1557" w:rsidP="00250D18">
            <w:pPr>
              <w:ind w:firstLine="0"/>
              <w:jc w:val="center"/>
              <w:rPr>
                <w:rFonts w:cs="Times New Roman"/>
                <w:sz w:val="20"/>
                <w:szCs w:val="20"/>
                <w:lang w:val="uk-UA"/>
              </w:rPr>
            </w:pPr>
          </w:p>
        </w:tc>
        <w:tc>
          <w:tcPr>
            <w:tcW w:w="1693" w:type="dxa"/>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1650</w:t>
            </w:r>
          </w:p>
        </w:tc>
        <w:tc>
          <w:tcPr>
            <w:tcW w:w="1421" w:type="dxa"/>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1</w:t>
            </w:r>
          </w:p>
        </w:tc>
        <w:tc>
          <w:tcPr>
            <w:tcW w:w="1610" w:type="dxa"/>
            <w:vAlign w:val="center"/>
          </w:tcPr>
          <w:p w:rsidR="007E1557" w:rsidRPr="008C7EE4" w:rsidRDefault="007E1557" w:rsidP="00250D18">
            <w:pPr>
              <w:pStyle w:val="ab"/>
              <w:spacing w:before="0" w:after="0"/>
              <w:ind w:firstLine="0"/>
              <w:rPr>
                <w:rFonts w:cs="Times New Roman"/>
                <w:sz w:val="20"/>
                <w:szCs w:val="20"/>
                <w:lang w:val="uk-UA"/>
              </w:rPr>
            </w:pPr>
            <w:r w:rsidRPr="008C7EE4">
              <w:rPr>
                <w:rFonts w:cs="Times New Roman"/>
                <w:sz w:val="20"/>
                <w:szCs w:val="20"/>
                <w:lang w:val="uk-UA"/>
              </w:rPr>
              <w:t>267</w:t>
            </w:r>
          </w:p>
        </w:tc>
        <w:tc>
          <w:tcPr>
            <w:tcW w:w="1547" w:type="dxa"/>
            <w:vMerge/>
            <w:vAlign w:val="center"/>
          </w:tcPr>
          <w:p w:rsidR="007E1557" w:rsidRPr="008C7EE4" w:rsidRDefault="007E1557" w:rsidP="00250D18">
            <w:pPr>
              <w:pStyle w:val="ab"/>
              <w:spacing w:before="0" w:after="0"/>
              <w:ind w:firstLine="0"/>
              <w:rPr>
                <w:rFonts w:cs="Times New Roman"/>
                <w:sz w:val="20"/>
                <w:szCs w:val="20"/>
                <w:lang w:val="uk-UA"/>
              </w:rPr>
            </w:pPr>
          </w:p>
        </w:tc>
      </w:tr>
      <w:tr w:rsidR="007E1557" w:rsidRPr="005B0ABE" w:rsidTr="00657800">
        <w:trPr>
          <w:trHeight w:val="242"/>
          <w:jc w:val="center"/>
        </w:trPr>
        <w:tc>
          <w:tcPr>
            <w:tcW w:w="890" w:type="dxa"/>
            <w:vMerge w:val="restart"/>
            <w:vAlign w:val="center"/>
          </w:tcPr>
          <w:p w:rsidR="007E1557" w:rsidRPr="008C7EE4" w:rsidRDefault="007E1557" w:rsidP="00250D18">
            <w:pPr>
              <w:pStyle w:val="ab"/>
              <w:spacing w:before="0" w:after="0"/>
              <w:ind w:firstLine="0"/>
              <w:rPr>
                <w:rFonts w:cs="Times New Roman"/>
                <w:sz w:val="20"/>
                <w:szCs w:val="20"/>
                <w:lang w:val="uk-UA"/>
              </w:rPr>
            </w:pPr>
            <w:r>
              <w:rPr>
                <w:rFonts w:cs="Times New Roman"/>
                <w:sz w:val="20"/>
                <w:szCs w:val="20"/>
                <w:lang w:val="uk-UA"/>
              </w:rPr>
              <w:t>БЗ 2.3</w:t>
            </w:r>
          </w:p>
        </w:tc>
        <w:tc>
          <w:tcPr>
            <w:tcW w:w="1063" w:type="dxa"/>
            <w:vAlign w:val="center"/>
          </w:tcPr>
          <w:p w:rsidR="007E1557" w:rsidRPr="008C7EE4" w:rsidRDefault="007E1557" w:rsidP="00250D18">
            <w:pPr>
              <w:pStyle w:val="ab"/>
              <w:spacing w:before="0" w:after="0"/>
              <w:ind w:firstLine="0"/>
              <w:rPr>
                <w:rFonts w:cs="Times New Roman"/>
                <w:sz w:val="20"/>
                <w:szCs w:val="20"/>
                <w:lang w:val="uk-UA"/>
              </w:rPr>
            </w:pPr>
            <w:r w:rsidRPr="008C7EE4">
              <w:rPr>
                <w:rFonts w:cs="Times New Roman"/>
                <w:sz w:val="20"/>
                <w:szCs w:val="20"/>
                <w:lang w:val="uk-UA"/>
              </w:rPr>
              <w:t>БЗ 2.2-1</w:t>
            </w:r>
          </w:p>
        </w:tc>
        <w:tc>
          <w:tcPr>
            <w:tcW w:w="1285" w:type="dxa"/>
            <w:vMerge w:val="restart"/>
            <w:vAlign w:val="center"/>
          </w:tcPr>
          <w:p w:rsidR="007E1557" w:rsidRPr="008C7EE4" w:rsidRDefault="007E1557" w:rsidP="00250D18">
            <w:pPr>
              <w:pStyle w:val="ab"/>
              <w:spacing w:before="0" w:after="0"/>
              <w:ind w:firstLine="0"/>
              <w:rPr>
                <w:rFonts w:cs="Times New Roman"/>
                <w:sz w:val="20"/>
                <w:szCs w:val="20"/>
                <w:lang w:val="uk-UA"/>
              </w:rPr>
            </w:pPr>
            <w:r w:rsidRPr="008C7EE4">
              <w:rPr>
                <w:rFonts w:cs="Times New Roman"/>
                <w:sz w:val="20"/>
                <w:szCs w:val="20"/>
                <w:lang w:val="uk-UA"/>
              </w:rPr>
              <w:t>199х98</w:t>
            </w:r>
          </w:p>
        </w:tc>
        <w:tc>
          <w:tcPr>
            <w:tcW w:w="1693" w:type="dxa"/>
            <w:vAlign w:val="center"/>
          </w:tcPr>
          <w:p w:rsidR="007E1557" w:rsidRPr="008C7EE4" w:rsidRDefault="007E1557" w:rsidP="00250D18">
            <w:pPr>
              <w:pStyle w:val="ab"/>
              <w:spacing w:before="0" w:after="0"/>
              <w:ind w:firstLine="0"/>
              <w:rPr>
                <w:rFonts w:cs="Times New Roman"/>
                <w:sz w:val="20"/>
                <w:szCs w:val="20"/>
                <w:lang w:val="uk-UA"/>
              </w:rPr>
            </w:pPr>
            <w:r w:rsidRPr="008C7EE4">
              <w:rPr>
                <w:rFonts w:cs="Times New Roman"/>
                <w:sz w:val="20"/>
                <w:szCs w:val="20"/>
                <w:lang w:val="uk-UA"/>
              </w:rPr>
              <w:t>1900</w:t>
            </w:r>
          </w:p>
        </w:tc>
        <w:tc>
          <w:tcPr>
            <w:tcW w:w="1421" w:type="dxa"/>
            <w:vAlign w:val="center"/>
          </w:tcPr>
          <w:p w:rsidR="007E1557" w:rsidRPr="008C7EE4" w:rsidRDefault="007E1557" w:rsidP="00250D18">
            <w:pPr>
              <w:pStyle w:val="ab"/>
              <w:spacing w:before="0" w:after="0"/>
              <w:ind w:firstLine="0"/>
              <w:rPr>
                <w:rFonts w:cs="Times New Roman"/>
                <w:sz w:val="20"/>
                <w:szCs w:val="20"/>
                <w:lang w:val="uk-UA"/>
              </w:rPr>
            </w:pPr>
            <w:r w:rsidRPr="008C7EE4">
              <w:rPr>
                <w:rFonts w:cs="Times New Roman"/>
                <w:sz w:val="20"/>
                <w:szCs w:val="20"/>
                <w:lang w:val="uk-UA"/>
              </w:rPr>
              <w:t>1,5</w:t>
            </w:r>
          </w:p>
        </w:tc>
        <w:tc>
          <w:tcPr>
            <w:tcW w:w="1610" w:type="dxa"/>
            <w:vAlign w:val="center"/>
          </w:tcPr>
          <w:p w:rsidR="007E1557" w:rsidRPr="008C7EE4" w:rsidRDefault="007E1557" w:rsidP="00250D18">
            <w:pPr>
              <w:pStyle w:val="ab"/>
              <w:spacing w:before="0" w:after="0"/>
              <w:ind w:firstLine="0"/>
              <w:rPr>
                <w:rFonts w:cs="Times New Roman"/>
                <w:sz w:val="20"/>
                <w:szCs w:val="20"/>
                <w:lang w:val="uk-UA"/>
              </w:rPr>
            </w:pPr>
            <w:r w:rsidRPr="008C7EE4">
              <w:rPr>
                <w:rFonts w:cs="Times New Roman"/>
                <w:sz w:val="20"/>
                <w:szCs w:val="20"/>
                <w:lang w:val="uk-UA"/>
              </w:rPr>
              <w:t>186</w:t>
            </w:r>
          </w:p>
        </w:tc>
        <w:tc>
          <w:tcPr>
            <w:tcW w:w="1547" w:type="dxa"/>
            <w:vMerge w:val="restart"/>
            <w:vAlign w:val="center"/>
          </w:tcPr>
          <w:p w:rsidR="007E1557" w:rsidRPr="0082461C" w:rsidRDefault="007E1557" w:rsidP="00250D18">
            <w:pPr>
              <w:pStyle w:val="ab"/>
              <w:ind w:firstLine="0"/>
              <w:rPr>
                <w:lang w:val="uk-UA"/>
              </w:rPr>
            </w:pPr>
            <w:r w:rsidRPr="0082461C">
              <w:rPr>
                <w:lang w:val="uk-UA"/>
              </w:rPr>
              <w:t>182,5</w:t>
            </w:r>
          </w:p>
        </w:tc>
      </w:tr>
      <w:tr w:rsidR="007E1557" w:rsidRPr="005B0ABE" w:rsidTr="00657800">
        <w:trPr>
          <w:trHeight w:val="242"/>
          <w:jc w:val="center"/>
        </w:trPr>
        <w:tc>
          <w:tcPr>
            <w:tcW w:w="890" w:type="dxa"/>
            <w:vMerge/>
          </w:tcPr>
          <w:p w:rsidR="007E1557" w:rsidRPr="008C7EE4" w:rsidRDefault="007E1557" w:rsidP="00250D18">
            <w:pPr>
              <w:ind w:firstLine="0"/>
              <w:jc w:val="center"/>
              <w:rPr>
                <w:rFonts w:cs="Times New Roman"/>
                <w:sz w:val="20"/>
                <w:szCs w:val="20"/>
                <w:lang w:val="uk-UA"/>
              </w:rPr>
            </w:pPr>
          </w:p>
        </w:tc>
        <w:tc>
          <w:tcPr>
            <w:tcW w:w="1063" w:type="dxa"/>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БЗ 2.2-2</w:t>
            </w:r>
          </w:p>
        </w:tc>
        <w:tc>
          <w:tcPr>
            <w:tcW w:w="1285" w:type="dxa"/>
            <w:vMerge/>
            <w:vAlign w:val="center"/>
          </w:tcPr>
          <w:p w:rsidR="007E1557" w:rsidRPr="008C7EE4" w:rsidRDefault="007E1557" w:rsidP="00250D18">
            <w:pPr>
              <w:ind w:firstLine="0"/>
              <w:jc w:val="center"/>
              <w:rPr>
                <w:rFonts w:cs="Times New Roman"/>
                <w:sz w:val="20"/>
                <w:szCs w:val="20"/>
                <w:lang w:val="uk-UA"/>
              </w:rPr>
            </w:pPr>
          </w:p>
        </w:tc>
        <w:tc>
          <w:tcPr>
            <w:tcW w:w="1693" w:type="dxa"/>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1650</w:t>
            </w:r>
          </w:p>
        </w:tc>
        <w:tc>
          <w:tcPr>
            <w:tcW w:w="1421" w:type="dxa"/>
            <w:vAlign w:val="center"/>
          </w:tcPr>
          <w:p w:rsidR="007E1557" w:rsidRPr="008C7EE4" w:rsidRDefault="007E1557" w:rsidP="00250D18">
            <w:pPr>
              <w:ind w:firstLine="0"/>
              <w:jc w:val="center"/>
              <w:rPr>
                <w:rFonts w:cs="Times New Roman"/>
                <w:sz w:val="20"/>
                <w:szCs w:val="20"/>
                <w:lang w:val="uk-UA"/>
              </w:rPr>
            </w:pPr>
            <w:r w:rsidRPr="008C7EE4">
              <w:rPr>
                <w:rFonts w:cs="Times New Roman"/>
                <w:sz w:val="20"/>
                <w:szCs w:val="20"/>
                <w:lang w:val="uk-UA"/>
              </w:rPr>
              <w:t>1,5</w:t>
            </w:r>
          </w:p>
        </w:tc>
        <w:tc>
          <w:tcPr>
            <w:tcW w:w="1610" w:type="dxa"/>
            <w:vAlign w:val="center"/>
          </w:tcPr>
          <w:p w:rsidR="007E1557" w:rsidRPr="008C7EE4" w:rsidRDefault="007E1557" w:rsidP="00250D18">
            <w:pPr>
              <w:pStyle w:val="ab"/>
              <w:spacing w:before="0" w:after="0"/>
              <w:ind w:firstLine="0"/>
              <w:rPr>
                <w:rFonts w:cs="Times New Roman"/>
                <w:sz w:val="20"/>
                <w:szCs w:val="20"/>
                <w:lang w:val="uk-UA"/>
              </w:rPr>
            </w:pPr>
            <w:r w:rsidRPr="008C7EE4">
              <w:rPr>
                <w:rFonts w:cs="Times New Roman"/>
                <w:sz w:val="20"/>
                <w:szCs w:val="20"/>
                <w:lang w:val="uk-UA"/>
              </w:rPr>
              <w:t>179</w:t>
            </w:r>
          </w:p>
        </w:tc>
        <w:tc>
          <w:tcPr>
            <w:tcW w:w="1547" w:type="dxa"/>
            <w:vMerge/>
            <w:vAlign w:val="center"/>
          </w:tcPr>
          <w:p w:rsidR="007E1557" w:rsidRPr="008C7EE4" w:rsidRDefault="007E1557" w:rsidP="00250D18">
            <w:pPr>
              <w:pStyle w:val="ab"/>
              <w:spacing w:before="0" w:after="0"/>
              <w:ind w:firstLine="0"/>
              <w:rPr>
                <w:rFonts w:cs="Times New Roman"/>
                <w:sz w:val="20"/>
                <w:szCs w:val="20"/>
                <w:lang w:val="uk-UA"/>
              </w:rPr>
            </w:pPr>
          </w:p>
        </w:tc>
      </w:tr>
    </w:tbl>
    <w:p w:rsidR="00D4356A" w:rsidRDefault="00D4356A" w:rsidP="00D4356A">
      <w:pPr>
        <w:spacing w:after="0"/>
        <w:jc w:val="both"/>
        <w:rPr>
          <w:lang w:val="uk-UA"/>
        </w:rPr>
      </w:pPr>
    </w:p>
    <w:p w:rsidR="007E1557" w:rsidRPr="009D4747" w:rsidRDefault="002A5CF9" w:rsidP="002B2256">
      <w:pPr>
        <w:spacing w:before="120" w:after="0"/>
        <w:jc w:val="both"/>
        <w:rPr>
          <w:lang w:val="uk-UA"/>
        </w:rPr>
      </w:pPr>
      <w:r>
        <w:rPr>
          <w:b/>
          <w:lang w:val="uk-UA"/>
        </w:rPr>
        <w:lastRenderedPageBreak/>
        <w:t xml:space="preserve">Експериментальні дослідження інших авторів. </w:t>
      </w:r>
      <w:r w:rsidRPr="002A5CF9">
        <w:rPr>
          <w:lang w:val="uk-UA"/>
        </w:rPr>
        <w:t xml:space="preserve">Для порівняння та аналізу </w:t>
      </w:r>
      <w:r w:rsidR="007E1557">
        <w:rPr>
          <w:lang w:val="uk-UA"/>
        </w:rPr>
        <w:t>були взяті балки з експериментів інших дослідників, де відбувал</w:t>
      </w:r>
      <w:r w:rsidR="00C55579">
        <w:rPr>
          <w:lang w:val="uk-UA"/>
        </w:rPr>
        <w:t>ось руйнування залізобетонних балок</w:t>
      </w:r>
      <w:r w:rsidR="007E1557">
        <w:rPr>
          <w:lang w:val="uk-UA"/>
        </w:rPr>
        <w:t xml:space="preserve"> за поперечною силою</w:t>
      </w:r>
      <w:r>
        <w:rPr>
          <w:lang w:val="uk-UA"/>
        </w:rPr>
        <w:t xml:space="preserve"> </w:t>
      </w:r>
      <w:r w:rsidRPr="00C045D8">
        <w:rPr>
          <w:lang w:val="uk-UA"/>
        </w:rPr>
        <w:t>[</w:t>
      </w:r>
      <w:r>
        <w:rPr>
          <w:lang w:val="uk-UA"/>
        </w:rPr>
        <w:t>4-9</w:t>
      </w:r>
      <w:r w:rsidRPr="007B737A">
        <w:rPr>
          <w:lang w:val="ru-RU"/>
        </w:rPr>
        <w:t>]</w:t>
      </w:r>
      <w:r w:rsidR="007E1557">
        <w:rPr>
          <w:lang w:val="uk-UA"/>
        </w:rPr>
        <w:t xml:space="preserve">. Маркування балок </w:t>
      </w:r>
      <w:r>
        <w:rPr>
          <w:lang w:val="uk-UA"/>
        </w:rPr>
        <w:t>наведено</w:t>
      </w:r>
      <w:r w:rsidR="007E1557">
        <w:rPr>
          <w:lang w:val="uk-UA"/>
        </w:rPr>
        <w:t xml:space="preserve"> </w:t>
      </w:r>
      <w:r>
        <w:rPr>
          <w:lang w:val="uk-UA"/>
        </w:rPr>
        <w:t xml:space="preserve">як у вихідних </w:t>
      </w:r>
      <w:r w:rsidR="007E1557">
        <w:rPr>
          <w:lang w:val="uk-UA"/>
        </w:rPr>
        <w:t xml:space="preserve">статтях. </w:t>
      </w:r>
      <w:r w:rsidR="002E6099">
        <w:rPr>
          <w:lang w:val="uk-UA"/>
        </w:rPr>
        <w:t>Геометричні характеристики та армування балок наведені в табл. 2.</w:t>
      </w:r>
    </w:p>
    <w:p w:rsidR="007E1557" w:rsidRPr="00035119" w:rsidRDefault="007E1557" w:rsidP="00D4356A">
      <w:pPr>
        <w:spacing w:before="120" w:after="0"/>
        <w:jc w:val="right"/>
        <w:rPr>
          <w:i/>
          <w:lang w:val="uk-UA"/>
        </w:rPr>
      </w:pPr>
      <w:r>
        <w:rPr>
          <w:i/>
          <w:lang w:val="uk-UA"/>
        </w:rPr>
        <w:t>Таблиця 2</w:t>
      </w:r>
      <w:r w:rsidRPr="00035119">
        <w:rPr>
          <w:i/>
          <w:lang w:val="uk-UA"/>
        </w:rPr>
        <w:t>.</w:t>
      </w:r>
    </w:p>
    <w:p w:rsidR="007E1557" w:rsidRPr="00035119" w:rsidRDefault="007E1557" w:rsidP="00C045D8">
      <w:pPr>
        <w:spacing w:after="60"/>
        <w:ind w:firstLine="0"/>
        <w:jc w:val="center"/>
        <w:rPr>
          <w:b/>
          <w:lang w:val="uk-UA"/>
        </w:rPr>
      </w:pPr>
      <w:r>
        <w:rPr>
          <w:b/>
          <w:lang w:val="uk-UA"/>
        </w:rPr>
        <w:t>Е</w:t>
      </w:r>
      <w:r w:rsidR="00A27FB5">
        <w:rPr>
          <w:b/>
          <w:lang w:val="uk-UA"/>
        </w:rPr>
        <w:t>кспериментальні дані досліджень</w:t>
      </w:r>
      <w:r>
        <w:rPr>
          <w:b/>
          <w:lang w:val="uk-UA"/>
        </w:rPr>
        <w:t xml:space="preserve"> несучої здатності похилих перерізів залізобетонних балок</w:t>
      </w:r>
    </w:p>
    <w:tbl>
      <w:tblPr>
        <w:tblStyle w:val="a6"/>
        <w:tblW w:w="0" w:type="auto"/>
        <w:jc w:val="center"/>
        <w:tblInd w:w="-254" w:type="dxa"/>
        <w:tblLook w:val="04A0" w:firstRow="1" w:lastRow="0" w:firstColumn="1" w:lastColumn="0" w:noHBand="0" w:noVBand="1"/>
      </w:tblPr>
      <w:tblGrid>
        <w:gridCol w:w="775"/>
        <w:gridCol w:w="854"/>
        <w:gridCol w:w="1195"/>
        <w:gridCol w:w="1296"/>
        <w:gridCol w:w="744"/>
        <w:gridCol w:w="1153"/>
        <w:gridCol w:w="1313"/>
        <w:gridCol w:w="1062"/>
        <w:gridCol w:w="1091"/>
      </w:tblGrid>
      <w:tr w:rsidR="005A3E4D" w:rsidRPr="0010002B" w:rsidTr="00657800">
        <w:trPr>
          <w:trHeight w:val="341"/>
          <w:jc w:val="center"/>
        </w:trPr>
        <w:tc>
          <w:tcPr>
            <w:tcW w:w="669" w:type="dxa"/>
            <w:vMerge w:val="restart"/>
            <w:vAlign w:val="center"/>
          </w:tcPr>
          <w:p w:rsidR="005A3E4D" w:rsidRPr="008C7EE4" w:rsidRDefault="005A3E4D" w:rsidP="00250D18">
            <w:pPr>
              <w:ind w:left="-57" w:right="-57" w:firstLine="0"/>
              <w:jc w:val="center"/>
              <w:rPr>
                <w:rFonts w:cs="Times New Roman"/>
                <w:sz w:val="20"/>
                <w:szCs w:val="20"/>
                <w:lang w:val="uk-UA"/>
              </w:rPr>
            </w:pPr>
            <w:r w:rsidRPr="008C7EE4">
              <w:rPr>
                <w:rFonts w:cs="Times New Roman"/>
                <w:sz w:val="20"/>
                <w:szCs w:val="20"/>
                <w:lang w:val="uk-UA"/>
              </w:rPr>
              <w:t>Тип балок</w:t>
            </w:r>
          </w:p>
        </w:tc>
        <w:tc>
          <w:tcPr>
            <w:tcW w:w="854" w:type="dxa"/>
            <w:vMerge w:val="restart"/>
            <w:vAlign w:val="center"/>
          </w:tcPr>
          <w:p w:rsidR="005A3E4D" w:rsidRDefault="005A3E4D" w:rsidP="00250D18">
            <w:pPr>
              <w:ind w:left="-57" w:right="-57" w:firstLine="0"/>
              <w:jc w:val="center"/>
              <w:rPr>
                <w:rFonts w:cs="Times New Roman"/>
                <w:sz w:val="20"/>
                <w:szCs w:val="20"/>
                <w:lang w:val="uk-UA"/>
              </w:rPr>
            </w:pPr>
            <w:r>
              <w:rPr>
                <w:rFonts w:cs="Times New Roman"/>
                <w:sz w:val="20"/>
                <w:szCs w:val="20"/>
                <w:lang w:val="uk-UA"/>
              </w:rPr>
              <w:t>Джерело</w:t>
            </w:r>
          </w:p>
        </w:tc>
        <w:tc>
          <w:tcPr>
            <w:tcW w:w="2491" w:type="dxa"/>
            <w:gridSpan w:val="2"/>
            <w:vAlign w:val="center"/>
          </w:tcPr>
          <w:p w:rsidR="005A3E4D" w:rsidRPr="008C7EE4" w:rsidRDefault="005A3E4D" w:rsidP="00250D18">
            <w:pPr>
              <w:ind w:left="-57" w:right="-57" w:firstLine="0"/>
              <w:jc w:val="center"/>
              <w:rPr>
                <w:rFonts w:cs="Times New Roman"/>
                <w:sz w:val="20"/>
                <w:szCs w:val="20"/>
                <w:lang w:val="uk-UA"/>
              </w:rPr>
            </w:pPr>
            <w:r>
              <w:rPr>
                <w:rFonts w:cs="Times New Roman"/>
                <w:sz w:val="20"/>
                <w:szCs w:val="20"/>
                <w:lang w:val="uk-UA"/>
              </w:rPr>
              <w:t>Армування</w:t>
            </w:r>
          </w:p>
        </w:tc>
        <w:tc>
          <w:tcPr>
            <w:tcW w:w="744" w:type="dxa"/>
            <w:vMerge w:val="restart"/>
            <w:vAlign w:val="center"/>
          </w:tcPr>
          <w:p w:rsidR="005A3E4D" w:rsidRPr="005A3E4D" w:rsidRDefault="005A3E4D" w:rsidP="00250D18">
            <w:pPr>
              <w:ind w:left="-57" w:right="-57" w:firstLine="0"/>
              <w:jc w:val="center"/>
              <w:rPr>
                <w:rFonts w:cs="Times New Roman"/>
                <w:sz w:val="20"/>
                <w:szCs w:val="20"/>
                <w:lang w:val="uk-UA"/>
              </w:rPr>
            </w:pPr>
            <w:proofErr w:type="spellStart"/>
            <w:r w:rsidRPr="005A3E4D">
              <w:rPr>
                <w:rFonts w:cs="Times New Roman"/>
                <w:i/>
                <w:sz w:val="20"/>
                <w:szCs w:val="20"/>
              </w:rPr>
              <w:t>f</w:t>
            </w:r>
            <w:r w:rsidRPr="005A3E4D">
              <w:rPr>
                <w:rFonts w:cs="Times New Roman"/>
                <w:i/>
                <w:sz w:val="20"/>
                <w:szCs w:val="20"/>
                <w:vertAlign w:val="subscript"/>
              </w:rPr>
              <w:t>ck</w:t>
            </w:r>
            <w:proofErr w:type="spellEnd"/>
            <w:r w:rsidRPr="005A3E4D">
              <w:rPr>
                <w:rFonts w:cs="Times New Roman"/>
                <w:i/>
                <w:sz w:val="20"/>
                <w:szCs w:val="20"/>
              </w:rPr>
              <w:t>,</w:t>
            </w:r>
            <w:r>
              <w:rPr>
                <w:rFonts w:cs="Times New Roman"/>
                <w:sz w:val="20"/>
                <w:szCs w:val="20"/>
                <w:lang w:val="uk-UA"/>
              </w:rPr>
              <w:t>МПа</w:t>
            </w:r>
          </w:p>
        </w:tc>
        <w:tc>
          <w:tcPr>
            <w:tcW w:w="1153" w:type="dxa"/>
            <w:vMerge w:val="restart"/>
            <w:vAlign w:val="center"/>
          </w:tcPr>
          <w:p w:rsidR="005A3E4D" w:rsidRPr="008C7EE4" w:rsidRDefault="005A3E4D" w:rsidP="00250D18">
            <w:pPr>
              <w:ind w:left="-57" w:right="-57" w:firstLine="0"/>
              <w:jc w:val="center"/>
              <w:rPr>
                <w:rFonts w:cs="Times New Roman"/>
                <w:sz w:val="20"/>
                <w:szCs w:val="20"/>
              </w:rPr>
            </w:pPr>
            <w:r w:rsidRPr="008C7EE4">
              <w:rPr>
                <w:rFonts w:cs="Times New Roman"/>
                <w:sz w:val="20"/>
                <w:szCs w:val="20"/>
                <w:lang w:val="uk-UA"/>
              </w:rPr>
              <w:t xml:space="preserve">Поперечний переріз </w:t>
            </w:r>
          </w:p>
          <w:p w:rsidR="005A3E4D" w:rsidRPr="008C7EE4" w:rsidRDefault="005A3E4D" w:rsidP="00250D18">
            <w:pPr>
              <w:ind w:left="-57" w:right="-57" w:firstLine="0"/>
              <w:jc w:val="center"/>
              <w:rPr>
                <w:rFonts w:cs="Times New Roman"/>
                <w:sz w:val="20"/>
                <w:szCs w:val="20"/>
                <w:lang w:val="uk-UA"/>
              </w:rPr>
            </w:pPr>
            <w:proofErr w:type="spellStart"/>
            <w:r w:rsidRPr="008C7EE4">
              <w:rPr>
                <w:rFonts w:cs="Times New Roman"/>
                <w:sz w:val="20"/>
                <w:szCs w:val="20"/>
                <w:lang w:val="uk-UA"/>
              </w:rPr>
              <w:t>bxh</w:t>
            </w:r>
            <w:proofErr w:type="spellEnd"/>
            <w:r w:rsidRPr="008C7EE4">
              <w:rPr>
                <w:rFonts w:cs="Times New Roman"/>
                <w:sz w:val="20"/>
                <w:szCs w:val="20"/>
                <w:lang w:val="uk-UA"/>
              </w:rPr>
              <w:t xml:space="preserve"> мм.</w:t>
            </w:r>
          </w:p>
        </w:tc>
        <w:tc>
          <w:tcPr>
            <w:tcW w:w="1313" w:type="dxa"/>
            <w:vMerge w:val="restart"/>
            <w:vAlign w:val="center"/>
          </w:tcPr>
          <w:p w:rsidR="005A3E4D" w:rsidRPr="008C7EE4" w:rsidRDefault="005A3E4D" w:rsidP="00250D18">
            <w:pPr>
              <w:ind w:left="-57" w:right="-57" w:firstLine="0"/>
              <w:jc w:val="center"/>
              <w:rPr>
                <w:rFonts w:cs="Times New Roman"/>
                <w:sz w:val="20"/>
                <w:szCs w:val="20"/>
                <w:lang w:val="uk-UA"/>
              </w:rPr>
            </w:pPr>
            <w:r w:rsidRPr="008C7EE4">
              <w:rPr>
                <w:rFonts w:cs="Times New Roman"/>
                <w:sz w:val="20"/>
                <w:szCs w:val="20"/>
                <w:lang w:val="uk-UA"/>
              </w:rPr>
              <w:t>Розрахункова довжина</w:t>
            </w:r>
            <w:r w:rsidRPr="008C7EE4">
              <w:rPr>
                <w:rFonts w:cs="Times New Roman"/>
                <w:sz w:val="20"/>
                <w:szCs w:val="20"/>
              </w:rPr>
              <w:t xml:space="preserve"> l</w:t>
            </w:r>
            <w:r w:rsidRPr="008C7EE4">
              <w:rPr>
                <w:rFonts w:cs="Times New Roman"/>
                <w:sz w:val="20"/>
                <w:szCs w:val="20"/>
                <w:vertAlign w:val="subscript"/>
              </w:rPr>
              <w:t>0</w:t>
            </w:r>
            <w:r w:rsidRPr="008C7EE4">
              <w:rPr>
                <w:rFonts w:cs="Times New Roman"/>
                <w:sz w:val="20"/>
                <w:szCs w:val="20"/>
                <w:lang w:val="uk-UA"/>
              </w:rPr>
              <w:t xml:space="preserve"> мм.</w:t>
            </w:r>
          </w:p>
        </w:tc>
        <w:tc>
          <w:tcPr>
            <w:tcW w:w="1062" w:type="dxa"/>
            <w:vMerge w:val="restart"/>
            <w:vAlign w:val="center"/>
          </w:tcPr>
          <w:p w:rsidR="005A3E4D" w:rsidRPr="008C7EE4" w:rsidRDefault="005A3E4D" w:rsidP="00250D18">
            <w:pPr>
              <w:ind w:left="-57" w:right="-57" w:firstLine="0"/>
              <w:jc w:val="center"/>
              <w:rPr>
                <w:rFonts w:cs="Times New Roman"/>
                <w:sz w:val="20"/>
                <w:szCs w:val="20"/>
              </w:rPr>
            </w:pPr>
            <w:r w:rsidRPr="008C7EE4">
              <w:rPr>
                <w:rFonts w:cs="Times New Roman"/>
                <w:sz w:val="20"/>
                <w:szCs w:val="20"/>
                <w:lang w:val="uk-UA"/>
              </w:rPr>
              <w:t>Відносний проліт a/d</w:t>
            </w:r>
          </w:p>
        </w:tc>
        <w:tc>
          <w:tcPr>
            <w:tcW w:w="1091" w:type="dxa"/>
            <w:vMerge w:val="restart"/>
            <w:vAlign w:val="center"/>
          </w:tcPr>
          <w:p w:rsidR="005A3E4D" w:rsidRPr="008C7EE4" w:rsidRDefault="005A3E4D" w:rsidP="00250D18">
            <w:pPr>
              <w:ind w:left="-57" w:right="-57" w:firstLine="0"/>
              <w:jc w:val="center"/>
              <w:rPr>
                <w:rFonts w:cs="Times New Roman"/>
                <w:sz w:val="20"/>
                <w:szCs w:val="20"/>
                <w:lang w:val="uk-UA"/>
              </w:rPr>
            </w:pPr>
            <w:r w:rsidRPr="008C7EE4">
              <w:rPr>
                <w:rFonts w:cs="Times New Roman"/>
                <w:sz w:val="20"/>
                <w:szCs w:val="20"/>
                <w:lang w:val="uk-UA"/>
              </w:rPr>
              <w:t xml:space="preserve">Руйнівне значення, </w:t>
            </w:r>
            <w:proofErr w:type="spellStart"/>
            <w:r w:rsidR="0010002B" w:rsidRPr="0010002B">
              <w:rPr>
                <w:rFonts w:cs="Times New Roman"/>
                <w:i/>
                <w:sz w:val="20"/>
                <w:szCs w:val="20"/>
              </w:rPr>
              <w:t>V</w:t>
            </w:r>
            <w:r w:rsidR="0010002B" w:rsidRPr="0010002B">
              <w:rPr>
                <w:rFonts w:cs="Times New Roman"/>
                <w:i/>
                <w:sz w:val="20"/>
                <w:szCs w:val="20"/>
                <w:vertAlign w:val="subscript"/>
              </w:rPr>
              <w:t>Ed</w:t>
            </w:r>
            <w:proofErr w:type="spellEnd"/>
            <w:r w:rsidR="0010002B">
              <w:rPr>
                <w:rFonts w:cs="Times New Roman"/>
                <w:sz w:val="20"/>
                <w:szCs w:val="20"/>
              </w:rPr>
              <w:t xml:space="preserve">, </w:t>
            </w:r>
            <w:proofErr w:type="spellStart"/>
            <w:r w:rsidRPr="008C7EE4">
              <w:rPr>
                <w:rFonts w:cs="Times New Roman"/>
                <w:sz w:val="20"/>
                <w:szCs w:val="20"/>
                <w:lang w:val="uk-UA"/>
              </w:rPr>
              <w:t>кН</w:t>
            </w:r>
            <w:proofErr w:type="spellEnd"/>
          </w:p>
        </w:tc>
      </w:tr>
      <w:tr w:rsidR="005A3E4D" w:rsidRPr="0010002B" w:rsidTr="00657800">
        <w:trPr>
          <w:trHeight w:val="340"/>
          <w:jc w:val="center"/>
        </w:trPr>
        <w:tc>
          <w:tcPr>
            <w:tcW w:w="669" w:type="dxa"/>
            <w:vMerge/>
            <w:vAlign w:val="center"/>
          </w:tcPr>
          <w:p w:rsidR="005A3E4D" w:rsidRPr="008C7EE4" w:rsidRDefault="005A3E4D" w:rsidP="00250D18">
            <w:pPr>
              <w:ind w:left="-57" w:right="-57" w:firstLine="0"/>
              <w:jc w:val="center"/>
              <w:rPr>
                <w:rFonts w:cs="Times New Roman"/>
                <w:sz w:val="20"/>
                <w:szCs w:val="20"/>
                <w:lang w:val="uk-UA"/>
              </w:rPr>
            </w:pPr>
          </w:p>
        </w:tc>
        <w:tc>
          <w:tcPr>
            <w:tcW w:w="854" w:type="dxa"/>
            <w:vMerge/>
            <w:vAlign w:val="center"/>
          </w:tcPr>
          <w:p w:rsidR="005A3E4D" w:rsidRDefault="005A3E4D" w:rsidP="00250D18">
            <w:pPr>
              <w:ind w:left="-57" w:right="-57" w:firstLine="0"/>
              <w:jc w:val="center"/>
              <w:rPr>
                <w:rFonts w:cs="Times New Roman"/>
                <w:sz w:val="20"/>
                <w:szCs w:val="20"/>
                <w:lang w:val="uk-UA"/>
              </w:rPr>
            </w:pPr>
          </w:p>
        </w:tc>
        <w:tc>
          <w:tcPr>
            <w:tcW w:w="1195" w:type="dxa"/>
            <w:vAlign w:val="center"/>
          </w:tcPr>
          <w:p w:rsidR="005A3E4D" w:rsidRDefault="005A3E4D" w:rsidP="00250D18">
            <w:pPr>
              <w:ind w:left="-57" w:right="-57" w:firstLine="0"/>
              <w:jc w:val="center"/>
              <w:rPr>
                <w:rFonts w:cs="Times New Roman"/>
                <w:sz w:val="20"/>
                <w:szCs w:val="20"/>
                <w:lang w:val="uk-UA"/>
              </w:rPr>
            </w:pPr>
            <w:r>
              <w:rPr>
                <w:rFonts w:cs="Times New Roman"/>
                <w:sz w:val="20"/>
                <w:szCs w:val="20"/>
                <w:lang w:val="uk-UA"/>
              </w:rPr>
              <w:t>Робоче</w:t>
            </w:r>
          </w:p>
        </w:tc>
        <w:tc>
          <w:tcPr>
            <w:tcW w:w="1296" w:type="dxa"/>
            <w:vAlign w:val="center"/>
          </w:tcPr>
          <w:p w:rsidR="005A3E4D" w:rsidRDefault="005A3E4D" w:rsidP="00250D18">
            <w:pPr>
              <w:ind w:left="-57" w:right="-57" w:firstLine="0"/>
              <w:jc w:val="center"/>
              <w:rPr>
                <w:rFonts w:cs="Times New Roman"/>
                <w:sz w:val="20"/>
                <w:szCs w:val="20"/>
                <w:lang w:val="uk-UA"/>
              </w:rPr>
            </w:pPr>
            <w:r>
              <w:rPr>
                <w:rFonts w:cs="Times New Roman"/>
                <w:sz w:val="20"/>
                <w:szCs w:val="20"/>
                <w:lang w:val="uk-UA"/>
              </w:rPr>
              <w:t>Поперечне</w:t>
            </w:r>
          </w:p>
        </w:tc>
        <w:tc>
          <w:tcPr>
            <w:tcW w:w="744" w:type="dxa"/>
            <w:vMerge/>
            <w:vAlign w:val="center"/>
          </w:tcPr>
          <w:p w:rsidR="005A3E4D" w:rsidRPr="008C7EE4" w:rsidRDefault="005A3E4D" w:rsidP="00250D18">
            <w:pPr>
              <w:ind w:left="-57" w:right="-57" w:firstLine="0"/>
              <w:jc w:val="center"/>
              <w:rPr>
                <w:rFonts w:cs="Times New Roman"/>
                <w:sz w:val="20"/>
                <w:szCs w:val="20"/>
                <w:lang w:val="uk-UA"/>
              </w:rPr>
            </w:pPr>
          </w:p>
        </w:tc>
        <w:tc>
          <w:tcPr>
            <w:tcW w:w="1153" w:type="dxa"/>
            <w:vMerge/>
            <w:vAlign w:val="center"/>
          </w:tcPr>
          <w:p w:rsidR="005A3E4D" w:rsidRPr="008C7EE4" w:rsidRDefault="005A3E4D" w:rsidP="00250D18">
            <w:pPr>
              <w:ind w:left="-57" w:right="-57" w:firstLine="0"/>
              <w:jc w:val="center"/>
              <w:rPr>
                <w:rFonts w:cs="Times New Roman"/>
                <w:sz w:val="20"/>
                <w:szCs w:val="20"/>
                <w:lang w:val="uk-UA"/>
              </w:rPr>
            </w:pPr>
          </w:p>
        </w:tc>
        <w:tc>
          <w:tcPr>
            <w:tcW w:w="1313" w:type="dxa"/>
            <w:vMerge/>
            <w:vAlign w:val="center"/>
          </w:tcPr>
          <w:p w:rsidR="005A3E4D" w:rsidRPr="008C7EE4" w:rsidRDefault="005A3E4D" w:rsidP="00250D18">
            <w:pPr>
              <w:ind w:left="-57" w:right="-57" w:firstLine="0"/>
              <w:jc w:val="center"/>
              <w:rPr>
                <w:rFonts w:cs="Times New Roman"/>
                <w:sz w:val="20"/>
                <w:szCs w:val="20"/>
                <w:lang w:val="uk-UA"/>
              </w:rPr>
            </w:pPr>
          </w:p>
        </w:tc>
        <w:tc>
          <w:tcPr>
            <w:tcW w:w="1062" w:type="dxa"/>
            <w:vMerge/>
            <w:vAlign w:val="center"/>
          </w:tcPr>
          <w:p w:rsidR="005A3E4D" w:rsidRPr="008C7EE4" w:rsidRDefault="005A3E4D" w:rsidP="00250D18">
            <w:pPr>
              <w:ind w:left="-57" w:right="-57" w:firstLine="0"/>
              <w:jc w:val="center"/>
              <w:rPr>
                <w:rFonts w:cs="Times New Roman"/>
                <w:sz w:val="20"/>
                <w:szCs w:val="20"/>
                <w:lang w:val="uk-UA"/>
              </w:rPr>
            </w:pPr>
          </w:p>
        </w:tc>
        <w:tc>
          <w:tcPr>
            <w:tcW w:w="1091" w:type="dxa"/>
            <w:vMerge/>
            <w:vAlign w:val="center"/>
          </w:tcPr>
          <w:p w:rsidR="005A3E4D" w:rsidRPr="008C7EE4" w:rsidRDefault="005A3E4D" w:rsidP="00250D18">
            <w:pPr>
              <w:ind w:left="-57" w:right="-57" w:firstLine="0"/>
              <w:jc w:val="center"/>
              <w:rPr>
                <w:rFonts w:cs="Times New Roman"/>
                <w:sz w:val="20"/>
                <w:szCs w:val="20"/>
                <w:lang w:val="uk-UA"/>
              </w:rPr>
            </w:pPr>
          </w:p>
        </w:tc>
      </w:tr>
      <w:tr w:rsidR="005A3E4D" w:rsidRPr="0010002B" w:rsidTr="00657800">
        <w:trPr>
          <w:trHeight w:val="338"/>
          <w:jc w:val="center"/>
        </w:trPr>
        <w:tc>
          <w:tcPr>
            <w:tcW w:w="669" w:type="dxa"/>
            <w:vAlign w:val="center"/>
          </w:tcPr>
          <w:p w:rsidR="00077AD5" w:rsidRPr="0010002B" w:rsidRDefault="00077AD5" w:rsidP="00250D18">
            <w:pPr>
              <w:ind w:left="-57" w:right="-57" w:firstLine="0"/>
              <w:jc w:val="center"/>
              <w:rPr>
                <w:rFonts w:cs="Times New Roman"/>
                <w:sz w:val="20"/>
                <w:szCs w:val="20"/>
                <w:lang w:val="ru-RU"/>
              </w:rPr>
            </w:pPr>
            <w:r>
              <w:rPr>
                <w:rFonts w:cs="Times New Roman"/>
                <w:sz w:val="20"/>
                <w:szCs w:val="20"/>
              </w:rPr>
              <w:t>CB</w:t>
            </w:r>
          </w:p>
          <w:p w:rsidR="005A3E4D" w:rsidRPr="008C7EE4" w:rsidRDefault="005A3E4D" w:rsidP="00250D18">
            <w:pPr>
              <w:ind w:left="-57" w:right="-57" w:firstLine="0"/>
              <w:jc w:val="center"/>
              <w:rPr>
                <w:rFonts w:cs="Times New Roman"/>
                <w:sz w:val="20"/>
                <w:szCs w:val="20"/>
                <w:lang w:val="uk-UA"/>
              </w:rPr>
            </w:pPr>
            <w:proofErr w:type="spellStart"/>
            <w:r>
              <w:rPr>
                <w:rFonts w:cs="Times New Roman"/>
                <w:sz w:val="20"/>
                <w:szCs w:val="20"/>
                <w:lang w:val="uk-UA"/>
              </w:rPr>
              <w:t>прямок</w:t>
            </w:r>
            <w:proofErr w:type="spellEnd"/>
            <w:r>
              <w:rPr>
                <w:rFonts w:cs="Times New Roman"/>
                <w:sz w:val="20"/>
                <w:szCs w:val="20"/>
                <w:lang w:val="uk-UA"/>
              </w:rPr>
              <w:t>.</w:t>
            </w:r>
          </w:p>
        </w:tc>
        <w:tc>
          <w:tcPr>
            <w:tcW w:w="854" w:type="dxa"/>
            <w:vAlign w:val="center"/>
          </w:tcPr>
          <w:p w:rsidR="005A3E4D" w:rsidRPr="0010002B" w:rsidRDefault="00EE1AC1" w:rsidP="00250D18">
            <w:pPr>
              <w:ind w:left="-57" w:right="-57" w:firstLine="0"/>
              <w:jc w:val="center"/>
              <w:rPr>
                <w:rFonts w:cs="Times New Roman"/>
                <w:sz w:val="20"/>
                <w:szCs w:val="20"/>
                <w:lang w:val="ru-RU"/>
              </w:rPr>
            </w:pPr>
            <w:r>
              <w:rPr>
                <w:rFonts w:cs="Times New Roman"/>
                <w:sz w:val="20"/>
                <w:szCs w:val="20"/>
                <w:lang w:val="ru-RU"/>
              </w:rPr>
              <w:t>[</w:t>
            </w:r>
            <w:r w:rsidR="006F487E">
              <w:rPr>
                <w:rFonts w:cs="Times New Roman"/>
                <w:sz w:val="20"/>
                <w:szCs w:val="20"/>
                <w:lang w:val="uk-UA"/>
              </w:rPr>
              <w:t>4</w:t>
            </w:r>
            <w:r w:rsidR="00DE7116" w:rsidRPr="0010002B">
              <w:rPr>
                <w:rFonts w:cs="Times New Roman"/>
                <w:sz w:val="20"/>
                <w:szCs w:val="20"/>
                <w:lang w:val="ru-RU"/>
              </w:rPr>
              <w:t>]</w:t>
            </w:r>
          </w:p>
        </w:tc>
        <w:tc>
          <w:tcPr>
            <w:tcW w:w="1195" w:type="dxa"/>
            <w:vAlign w:val="center"/>
          </w:tcPr>
          <w:p w:rsidR="005A3E4D" w:rsidRPr="008C7EE4" w:rsidRDefault="005A3E4D" w:rsidP="00250D18">
            <w:pPr>
              <w:ind w:left="-57" w:right="-57" w:firstLine="0"/>
              <w:jc w:val="center"/>
              <w:rPr>
                <w:rFonts w:cs="Times New Roman"/>
                <w:sz w:val="20"/>
                <w:szCs w:val="20"/>
                <w:lang w:val="uk-UA"/>
              </w:rPr>
            </w:pPr>
            <w:r>
              <w:rPr>
                <w:rFonts w:cs="Times New Roman"/>
                <w:sz w:val="20"/>
                <w:szCs w:val="20"/>
                <w:lang w:val="uk-UA"/>
              </w:rPr>
              <w:t>6Ø20 А500С</w:t>
            </w:r>
          </w:p>
        </w:tc>
        <w:tc>
          <w:tcPr>
            <w:tcW w:w="1296" w:type="dxa"/>
            <w:vAlign w:val="center"/>
          </w:tcPr>
          <w:p w:rsidR="005A3E4D" w:rsidRDefault="005A3E4D" w:rsidP="00250D18">
            <w:pPr>
              <w:ind w:left="-57" w:right="-57" w:firstLine="0"/>
              <w:jc w:val="center"/>
              <w:rPr>
                <w:rFonts w:cs="Times New Roman"/>
                <w:sz w:val="20"/>
                <w:szCs w:val="20"/>
                <w:lang w:val="uk-UA"/>
              </w:rPr>
            </w:pPr>
            <w:r>
              <w:rPr>
                <w:rFonts w:cs="Times New Roman"/>
                <w:sz w:val="20"/>
                <w:szCs w:val="20"/>
                <w:lang w:val="uk-UA"/>
              </w:rPr>
              <w:t>Ø8 В500</w:t>
            </w:r>
          </w:p>
          <w:p w:rsidR="005A3E4D" w:rsidRPr="008C7EE4" w:rsidRDefault="005A3E4D" w:rsidP="00250D18">
            <w:pPr>
              <w:ind w:left="-57" w:right="-57" w:firstLine="0"/>
              <w:jc w:val="center"/>
              <w:rPr>
                <w:rFonts w:cs="Times New Roman"/>
                <w:sz w:val="20"/>
                <w:szCs w:val="20"/>
                <w:lang w:val="uk-UA"/>
              </w:rPr>
            </w:pPr>
            <w:r>
              <w:rPr>
                <w:rFonts w:cs="Times New Roman"/>
                <w:sz w:val="20"/>
                <w:szCs w:val="20"/>
                <w:lang w:val="uk-UA"/>
              </w:rPr>
              <w:t>крок 380 мм</w:t>
            </w:r>
          </w:p>
        </w:tc>
        <w:tc>
          <w:tcPr>
            <w:tcW w:w="744" w:type="dxa"/>
            <w:vAlign w:val="center"/>
          </w:tcPr>
          <w:p w:rsidR="005A3E4D" w:rsidRPr="008C7EE4" w:rsidRDefault="005A3E4D" w:rsidP="00250D18">
            <w:pPr>
              <w:ind w:left="-57" w:right="-57" w:firstLine="0"/>
              <w:jc w:val="center"/>
              <w:rPr>
                <w:rFonts w:cs="Times New Roman"/>
                <w:sz w:val="20"/>
                <w:szCs w:val="20"/>
                <w:lang w:val="uk-UA"/>
              </w:rPr>
            </w:pPr>
            <w:r>
              <w:rPr>
                <w:rFonts w:cs="Times New Roman"/>
                <w:sz w:val="20"/>
                <w:szCs w:val="20"/>
                <w:lang w:val="uk-UA"/>
              </w:rPr>
              <w:t>36,95</w:t>
            </w:r>
          </w:p>
        </w:tc>
        <w:tc>
          <w:tcPr>
            <w:tcW w:w="1153" w:type="dxa"/>
            <w:vAlign w:val="center"/>
          </w:tcPr>
          <w:p w:rsidR="005A3E4D" w:rsidRPr="008C7EE4" w:rsidRDefault="005A3E4D" w:rsidP="00250D18">
            <w:pPr>
              <w:ind w:left="-57" w:right="-57" w:firstLine="0"/>
              <w:jc w:val="center"/>
              <w:rPr>
                <w:rFonts w:cs="Times New Roman"/>
                <w:sz w:val="20"/>
                <w:szCs w:val="20"/>
                <w:lang w:val="uk-UA"/>
              </w:rPr>
            </w:pPr>
            <w:r>
              <w:rPr>
                <w:rFonts w:cs="Times New Roman"/>
                <w:sz w:val="20"/>
                <w:szCs w:val="20"/>
                <w:lang w:val="uk-UA"/>
              </w:rPr>
              <w:t>420х250</w:t>
            </w:r>
          </w:p>
        </w:tc>
        <w:tc>
          <w:tcPr>
            <w:tcW w:w="1313" w:type="dxa"/>
            <w:tcBorders>
              <w:bottom w:val="single" w:sz="4" w:space="0" w:color="000000" w:themeColor="text1"/>
            </w:tcBorders>
            <w:vAlign w:val="center"/>
          </w:tcPr>
          <w:p w:rsidR="005A3E4D" w:rsidRPr="008C7EE4" w:rsidRDefault="005A3E4D" w:rsidP="00250D18">
            <w:pPr>
              <w:ind w:left="-57" w:right="-57" w:firstLine="0"/>
              <w:jc w:val="center"/>
              <w:rPr>
                <w:rFonts w:cs="Times New Roman"/>
                <w:sz w:val="20"/>
                <w:szCs w:val="20"/>
                <w:lang w:val="uk-UA"/>
              </w:rPr>
            </w:pPr>
            <w:r>
              <w:rPr>
                <w:rFonts w:cs="Times New Roman"/>
                <w:sz w:val="20"/>
                <w:szCs w:val="20"/>
                <w:lang w:val="uk-UA"/>
              </w:rPr>
              <w:t>4300</w:t>
            </w:r>
          </w:p>
        </w:tc>
        <w:tc>
          <w:tcPr>
            <w:tcW w:w="1062" w:type="dxa"/>
            <w:tcBorders>
              <w:bottom w:val="single" w:sz="4" w:space="0" w:color="000000" w:themeColor="text1"/>
            </w:tcBorders>
            <w:vAlign w:val="center"/>
          </w:tcPr>
          <w:p w:rsidR="005A3E4D" w:rsidRPr="0010002B" w:rsidRDefault="00DE7116" w:rsidP="00250D18">
            <w:pPr>
              <w:ind w:left="-57" w:right="-57" w:firstLine="0"/>
              <w:jc w:val="center"/>
              <w:rPr>
                <w:rFonts w:cs="Times New Roman"/>
                <w:sz w:val="20"/>
                <w:szCs w:val="20"/>
                <w:lang w:val="ru-RU"/>
              </w:rPr>
            </w:pPr>
            <w:r>
              <w:rPr>
                <w:rFonts w:cs="Times New Roman"/>
                <w:sz w:val="20"/>
                <w:szCs w:val="20"/>
                <w:lang w:val="ru-RU"/>
              </w:rPr>
              <w:t>3</w:t>
            </w:r>
          </w:p>
        </w:tc>
        <w:tc>
          <w:tcPr>
            <w:tcW w:w="1091" w:type="dxa"/>
            <w:tcBorders>
              <w:bottom w:val="single" w:sz="4" w:space="0" w:color="000000" w:themeColor="text1"/>
            </w:tcBorders>
            <w:vAlign w:val="center"/>
          </w:tcPr>
          <w:p w:rsidR="005A3E4D" w:rsidRPr="0047088C" w:rsidRDefault="005A3E4D" w:rsidP="00250D18">
            <w:pPr>
              <w:ind w:left="-57" w:right="-57" w:firstLine="0"/>
              <w:jc w:val="center"/>
              <w:rPr>
                <w:rFonts w:cs="Times New Roman"/>
                <w:sz w:val="18"/>
                <w:szCs w:val="18"/>
                <w:lang w:val="uk-UA"/>
              </w:rPr>
            </w:pPr>
            <w:r>
              <w:rPr>
                <w:rFonts w:cs="Times New Roman"/>
                <w:sz w:val="18"/>
                <w:szCs w:val="18"/>
                <w:lang w:val="uk-UA"/>
              </w:rPr>
              <w:t>153,61</w:t>
            </w:r>
          </w:p>
        </w:tc>
      </w:tr>
      <w:tr w:rsidR="005A3E4D" w:rsidRPr="005B0ABE" w:rsidTr="00657800">
        <w:trPr>
          <w:trHeight w:val="338"/>
          <w:jc w:val="center"/>
        </w:trPr>
        <w:tc>
          <w:tcPr>
            <w:tcW w:w="669" w:type="dxa"/>
            <w:vAlign w:val="center"/>
          </w:tcPr>
          <w:p w:rsidR="005A3E4D" w:rsidRPr="008C7EE4" w:rsidRDefault="00A27FB5" w:rsidP="00250D18">
            <w:pPr>
              <w:ind w:left="-57" w:right="-57" w:firstLine="0"/>
              <w:jc w:val="center"/>
              <w:rPr>
                <w:rFonts w:cs="Times New Roman"/>
                <w:sz w:val="20"/>
                <w:szCs w:val="20"/>
                <w:lang w:val="uk-UA"/>
              </w:rPr>
            </w:pPr>
            <w:r>
              <w:rPr>
                <w:rFonts w:cs="Times New Roman"/>
                <w:sz w:val="20"/>
                <w:szCs w:val="20"/>
                <w:lang w:val="uk-UA"/>
              </w:rPr>
              <w:t>В</w:t>
            </w:r>
            <w:r>
              <w:rPr>
                <w:rFonts w:cs="Times New Roman"/>
                <w:sz w:val="20"/>
                <w:szCs w:val="20"/>
              </w:rPr>
              <w:t xml:space="preserve"> 2-2 </w:t>
            </w:r>
            <w:r w:rsidR="00DE7116">
              <w:rPr>
                <w:rFonts w:cs="Times New Roman"/>
                <w:sz w:val="20"/>
                <w:szCs w:val="20"/>
                <w:lang w:val="uk-UA"/>
              </w:rPr>
              <w:t>тавр.</w:t>
            </w:r>
          </w:p>
        </w:tc>
        <w:tc>
          <w:tcPr>
            <w:tcW w:w="854" w:type="dxa"/>
            <w:vAlign w:val="center"/>
          </w:tcPr>
          <w:p w:rsidR="005A3E4D" w:rsidRPr="00DE7116" w:rsidRDefault="00DE7116" w:rsidP="00250D18">
            <w:pPr>
              <w:ind w:left="-57" w:right="-57" w:firstLine="0"/>
              <w:jc w:val="center"/>
              <w:rPr>
                <w:rFonts w:cs="Times New Roman"/>
                <w:sz w:val="20"/>
                <w:szCs w:val="20"/>
              </w:rPr>
            </w:pPr>
            <w:r>
              <w:rPr>
                <w:rFonts w:cs="Times New Roman"/>
                <w:sz w:val="20"/>
                <w:szCs w:val="20"/>
              </w:rPr>
              <w:t>[</w:t>
            </w:r>
            <w:r w:rsidR="006F487E">
              <w:rPr>
                <w:rFonts w:cs="Times New Roman"/>
                <w:sz w:val="20"/>
                <w:szCs w:val="20"/>
                <w:lang w:val="uk-UA"/>
              </w:rPr>
              <w:t>5</w:t>
            </w:r>
            <w:r>
              <w:rPr>
                <w:rFonts w:cs="Times New Roman"/>
                <w:sz w:val="20"/>
                <w:szCs w:val="20"/>
              </w:rPr>
              <w:t>]</w:t>
            </w:r>
          </w:p>
        </w:tc>
        <w:tc>
          <w:tcPr>
            <w:tcW w:w="1195" w:type="dxa"/>
            <w:vAlign w:val="center"/>
          </w:tcPr>
          <w:p w:rsidR="005A3E4D" w:rsidRPr="00DE7116" w:rsidRDefault="00DE7116" w:rsidP="00250D18">
            <w:pPr>
              <w:ind w:left="-57" w:right="-57" w:firstLine="0"/>
              <w:jc w:val="center"/>
              <w:rPr>
                <w:rFonts w:cs="Times New Roman"/>
                <w:sz w:val="20"/>
                <w:szCs w:val="20"/>
              </w:rPr>
            </w:pPr>
            <w:r>
              <w:rPr>
                <w:rFonts w:cs="Times New Roman"/>
                <w:sz w:val="20"/>
                <w:szCs w:val="20"/>
              </w:rPr>
              <w:t>2</w:t>
            </w:r>
            <w:r>
              <w:rPr>
                <w:rFonts w:cs="Times New Roman"/>
                <w:sz w:val="20"/>
                <w:szCs w:val="20"/>
                <w:lang w:val="uk-UA"/>
              </w:rPr>
              <w:t>Ø20 А500С</w:t>
            </w:r>
          </w:p>
        </w:tc>
        <w:tc>
          <w:tcPr>
            <w:tcW w:w="1296" w:type="dxa"/>
            <w:vAlign w:val="center"/>
          </w:tcPr>
          <w:p w:rsidR="00A27FB5" w:rsidRDefault="00A27FB5" w:rsidP="00250D18">
            <w:pPr>
              <w:ind w:left="-57" w:right="-57" w:firstLine="0"/>
              <w:jc w:val="center"/>
              <w:rPr>
                <w:rFonts w:cs="Times New Roman"/>
                <w:sz w:val="20"/>
                <w:szCs w:val="20"/>
                <w:lang w:val="uk-UA"/>
              </w:rPr>
            </w:pPr>
            <w:r>
              <w:rPr>
                <w:rFonts w:cs="Times New Roman"/>
                <w:sz w:val="20"/>
                <w:szCs w:val="20"/>
                <w:lang w:val="uk-UA"/>
              </w:rPr>
              <w:t>Ø</w:t>
            </w:r>
            <w:r>
              <w:rPr>
                <w:rFonts w:cs="Times New Roman"/>
                <w:sz w:val="20"/>
                <w:szCs w:val="20"/>
              </w:rPr>
              <w:t xml:space="preserve">6 </w:t>
            </w:r>
            <w:r>
              <w:rPr>
                <w:rFonts w:cs="Times New Roman"/>
                <w:sz w:val="20"/>
                <w:szCs w:val="20"/>
                <w:lang w:val="uk-UA"/>
              </w:rPr>
              <w:t>А240С</w:t>
            </w:r>
          </w:p>
          <w:p w:rsidR="005A3E4D" w:rsidRPr="00A27FB5" w:rsidRDefault="00A27FB5" w:rsidP="00250D18">
            <w:pPr>
              <w:ind w:left="-57" w:right="-57" w:firstLine="0"/>
              <w:jc w:val="center"/>
              <w:rPr>
                <w:rFonts w:cs="Times New Roman"/>
                <w:sz w:val="20"/>
                <w:szCs w:val="20"/>
              </w:rPr>
            </w:pPr>
            <w:r>
              <w:rPr>
                <w:rFonts w:cs="Times New Roman"/>
                <w:sz w:val="20"/>
                <w:szCs w:val="20"/>
                <w:lang w:val="uk-UA"/>
              </w:rPr>
              <w:t xml:space="preserve">крок </w:t>
            </w:r>
            <w:r>
              <w:rPr>
                <w:rFonts w:cs="Times New Roman"/>
                <w:sz w:val="20"/>
                <w:szCs w:val="20"/>
              </w:rPr>
              <w:t>2</w:t>
            </w:r>
            <w:r>
              <w:rPr>
                <w:rFonts w:cs="Times New Roman"/>
                <w:sz w:val="20"/>
                <w:szCs w:val="20"/>
                <w:lang w:val="uk-UA"/>
              </w:rPr>
              <w:t>50 мм</w:t>
            </w:r>
          </w:p>
        </w:tc>
        <w:tc>
          <w:tcPr>
            <w:tcW w:w="744" w:type="dxa"/>
            <w:vAlign w:val="center"/>
          </w:tcPr>
          <w:p w:rsidR="005A3E4D" w:rsidRPr="00395800" w:rsidRDefault="00865513" w:rsidP="00250D18">
            <w:pPr>
              <w:ind w:left="-57" w:right="-57" w:firstLine="0"/>
              <w:jc w:val="center"/>
              <w:rPr>
                <w:rFonts w:cs="Times New Roman"/>
                <w:sz w:val="20"/>
                <w:szCs w:val="20"/>
                <w:lang w:val="uk-UA"/>
              </w:rPr>
            </w:pPr>
            <w:r>
              <w:rPr>
                <w:rFonts w:cs="Times New Roman"/>
                <w:sz w:val="20"/>
                <w:szCs w:val="20"/>
                <w:lang w:val="uk-UA"/>
              </w:rPr>
              <w:t>31,4</w:t>
            </w:r>
          </w:p>
        </w:tc>
        <w:tc>
          <w:tcPr>
            <w:tcW w:w="1153" w:type="dxa"/>
            <w:vAlign w:val="center"/>
          </w:tcPr>
          <w:p w:rsidR="005A3E4D" w:rsidRPr="00DE7116" w:rsidRDefault="00DE7116" w:rsidP="00250D18">
            <w:pPr>
              <w:ind w:left="-57" w:right="-57" w:firstLine="0"/>
              <w:jc w:val="center"/>
              <w:rPr>
                <w:rFonts w:cs="Times New Roman"/>
                <w:sz w:val="20"/>
                <w:szCs w:val="20"/>
              </w:rPr>
            </w:pPr>
            <w:r>
              <w:rPr>
                <w:rFonts w:cs="Times New Roman"/>
                <w:sz w:val="20"/>
                <w:szCs w:val="20"/>
              </w:rPr>
              <w:t>400x200</w:t>
            </w:r>
          </w:p>
        </w:tc>
        <w:tc>
          <w:tcPr>
            <w:tcW w:w="1313" w:type="dxa"/>
            <w:vAlign w:val="center"/>
          </w:tcPr>
          <w:p w:rsidR="005A3E4D" w:rsidRPr="00DE7116" w:rsidRDefault="00DE7116" w:rsidP="00250D18">
            <w:pPr>
              <w:ind w:left="-57" w:right="-57" w:firstLine="0"/>
              <w:jc w:val="center"/>
              <w:rPr>
                <w:rFonts w:cs="Times New Roman"/>
                <w:sz w:val="20"/>
                <w:szCs w:val="20"/>
              </w:rPr>
            </w:pPr>
            <w:r>
              <w:rPr>
                <w:rFonts w:cs="Times New Roman"/>
                <w:sz w:val="20"/>
                <w:szCs w:val="20"/>
              </w:rPr>
              <w:t>3000</w:t>
            </w:r>
          </w:p>
        </w:tc>
        <w:tc>
          <w:tcPr>
            <w:tcW w:w="1062" w:type="dxa"/>
            <w:vAlign w:val="center"/>
          </w:tcPr>
          <w:p w:rsidR="005A3E4D" w:rsidRPr="008C7EE4" w:rsidRDefault="007B0E6E" w:rsidP="00250D18">
            <w:pPr>
              <w:ind w:left="-57" w:right="-57" w:firstLine="0"/>
              <w:jc w:val="center"/>
              <w:rPr>
                <w:rFonts w:cs="Times New Roman"/>
                <w:sz w:val="20"/>
                <w:szCs w:val="20"/>
                <w:lang w:val="uk-UA"/>
              </w:rPr>
            </w:pPr>
            <w:r>
              <w:rPr>
                <w:rFonts w:cs="Times New Roman"/>
                <w:sz w:val="20"/>
                <w:szCs w:val="20"/>
                <w:lang w:val="ru-RU"/>
              </w:rPr>
              <w:t>2,5</w:t>
            </w:r>
          </w:p>
        </w:tc>
        <w:tc>
          <w:tcPr>
            <w:tcW w:w="1091" w:type="dxa"/>
            <w:vAlign w:val="center"/>
          </w:tcPr>
          <w:p w:rsidR="005A3E4D" w:rsidRPr="0047088C" w:rsidRDefault="007B0E6E" w:rsidP="00250D18">
            <w:pPr>
              <w:ind w:left="-57" w:right="-57" w:firstLine="0"/>
              <w:jc w:val="center"/>
              <w:rPr>
                <w:rFonts w:cs="Times New Roman"/>
                <w:sz w:val="18"/>
                <w:szCs w:val="18"/>
                <w:lang w:val="uk-UA"/>
              </w:rPr>
            </w:pPr>
            <w:r>
              <w:rPr>
                <w:rFonts w:cs="Times New Roman"/>
                <w:sz w:val="18"/>
                <w:szCs w:val="18"/>
                <w:lang w:val="uk-UA"/>
              </w:rPr>
              <w:t>165</w:t>
            </w:r>
          </w:p>
        </w:tc>
      </w:tr>
      <w:tr w:rsidR="00A27FB5" w:rsidRPr="005B0ABE" w:rsidTr="00657800">
        <w:trPr>
          <w:trHeight w:val="338"/>
          <w:jc w:val="center"/>
        </w:trPr>
        <w:tc>
          <w:tcPr>
            <w:tcW w:w="669" w:type="dxa"/>
            <w:vAlign w:val="center"/>
          </w:tcPr>
          <w:p w:rsidR="007B0E6E" w:rsidRDefault="00A27FB5" w:rsidP="00250D18">
            <w:pPr>
              <w:ind w:left="-57" w:right="-57" w:firstLine="0"/>
              <w:jc w:val="center"/>
              <w:rPr>
                <w:rFonts w:cs="Times New Roman"/>
                <w:sz w:val="20"/>
                <w:szCs w:val="20"/>
                <w:lang w:val="uk-UA"/>
              </w:rPr>
            </w:pPr>
            <w:r>
              <w:rPr>
                <w:rFonts w:cs="Times New Roman"/>
                <w:sz w:val="20"/>
                <w:szCs w:val="20"/>
                <w:lang w:val="uk-UA"/>
              </w:rPr>
              <w:t>В</w:t>
            </w:r>
            <w:r w:rsidR="007B0E6E">
              <w:rPr>
                <w:rFonts w:cs="Times New Roman"/>
                <w:sz w:val="20"/>
                <w:szCs w:val="20"/>
                <w:lang w:val="uk-UA"/>
              </w:rPr>
              <w:t>7</w:t>
            </w:r>
          </w:p>
          <w:p w:rsidR="00A27FB5" w:rsidRPr="008C7EE4" w:rsidRDefault="00A27FB5" w:rsidP="00250D18">
            <w:pPr>
              <w:ind w:left="-57" w:right="-57" w:firstLine="0"/>
              <w:jc w:val="center"/>
              <w:rPr>
                <w:rFonts w:cs="Times New Roman"/>
                <w:sz w:val="20"/>
                <w:szCs w:val="20"/>
                <w:lang w:val="uk-UA"/>
              </w:rPr>
            </w:pPr>
            <w:r>
              <w:rPr>
                <w:rFonts w:cs="Times New Roman"/>
                <w:sz w:val="20"/>
                <w:szCs w:val="20"/>
                <w:lang w:val="uk-UA"/>
              </w:rPr>
              <w:t>тавр.</w:t>
            </w:r>
          </w:p>
        </w:tc>
        <w:tc>
          <w:tcPr>
            <w:tcW w:w="854" w:type="dxa"/>
            <w:vAlign w:val="center"/>
          </w:tcPr>
          <w:p w:rsidR="00A27FB5" w:rsidRPr="008C7EE4" w:rsidRDefault="00A27FB5" w:rsidP="00250D18">
            <w:pPr>
              <w:ind w:left="-57" w:right="-57" w:firstLine="0"/>
              <w:jc w:val="center"/>
              <w:rPr>
                <w:rFonts w:cs="Times New Roman"/>
                <w:sz w:val="20"/>
                <w:szCs w:val="20"/>
                <w:lang w:val="uk-UA"/>
              </w:rPr>
            </w:pPr>
            <w:r>
              <w:rPr>
                <w:rFonts w:cs="Times New Roman"/>
                <w:sz w:val="20"/>
                <w:szCs w:val="20"/>
              </w:rPr>
              <w:t>[</w:t>
            </w:r>
            <w:r w:rsidR="006F487E">
              <w:rPr>
                <w:rFonts w:cs="Times New Roman"/>
                <w:sz w:val="20"/>
                <w:szCs w:val="20"/>
                <w:lang w:val="uk-UA"/>
              </w:rPr>
              <w:t>5</w:t>
            </w:r>
            <w:r>
              <w:rPr>
                <w:rFonts w:cs="Times New Roman"/>
                <w:sz w:val="20"/>
                <w:szCs w:val="20"/>
              </w:rPr>
              <w:t>]</w:t>
            </w:r>
          </w:p>
        </w:tc>
        <w:tc>
          <w:tcPr>
            <w:tcW w:w="1195" w:type="dxa"/>
            <w:vAlign w:val="center"/>
          </w:tcPr>
          <w:p w:rsidR="00A27FB5" w:rsidRPr="00DE7116" w:rsidRDefault="00A27FB5" w:rsidP="00250D18">
            <w:pPr>
              <w:ind w:left="-57" w:right="-57" w:firstLine="0"/>
              <w:jc w:val="center"/>
              <w:rPr>
                <w:rFonts w:cs="Times New Roman"/>
                <w:sz w:val="20"/>
                <w:szCs w:val="20"/>
              </w:rPr>
            </w:pPr>
            <w:r>
              <w:rPr>
                <w:rFonts w:cs="Times New Roman"/>
                <w:sz w:val="20"/>
                <w:szCs w:val="20"/>
              </w:rPr>
              <w:t>2</w:t>
            </w:r>
            <w:r>
              <w:rPr>
                <w:rFonts w:cs="Times New Roman"/>
                <w:sz w:val="20"/>
                <w:szCs w:val="20"/>
                <w:lang w:val="uk-UA"/>
              </w:rPr>
              <w:t>Ø20 А500С</w:t>
            </w:r>
          </w:p>
        </w:tc>
        <w:tc>
          <w:tcPr>
            <w:tcW w:w="1296" w:type="dxa"/>
            <w:vAlign w:val="center"/>
          </w:tcPr>
          <w:p w:rsidR="00A27FB5" w:rsidRDefault="00A27FB5" w:rsidP="00250D18">
            <w:pPr>
              <w:ind w:left="-57" w:right="-57" w:firstLine="0"/>
              <w:jc w:val="center"/>
              <w:rPr>
                <w:rFonts w:cs="Times New Roman"/>
                <w:sz w:val="20"/>
                <w:szCs w:val="20"/>
                <w:lang w:val="uk-UA"/>
              </w:rPr>
            </w:pPr>
            <w:r>
              <w:rPr>
                <w:rFonts w:cs="Times New Roman"/>
                <w:sz w:val="20"/>
                <w:szCs w:val="20"/>
                <w:lang w:val="uk-UA"/>
              </w:rPr>
              <w:t>Ø</w:t>
            </w:r>
            <w:r>
              <w:rPr>
                <w:rFonts w:cs="Times New Roman"/>
                <w:sz w:val="20"/>
                <w:szCs w:val="20"/>
              </w:rPr>
              <w:t xml:space="preserve">8 </w:t>
            </w:r>
            <w:r>
              <w:rPr>
                <w:rFonts w:cs="Times New Roman"/>
                <w:sz w:val="20"/>
                <w:szCs w:val="20"/>
                <w:lang w:val="uk-UA"/>
              </w:rPr>
              <w:t>А240С</w:t>
            </w:r>
          </w:p>
          <w:p w:rsidR="00A27FB5" w:rsidRPr="00A27FB5" w:rsidRDefault="00A27FB5" w:rsidP="00250D18">
            <w:pPr>
              <w:ind w:left="-57" w:right="-57" w:firstLine="0"/>
              <w:jc w:val="center"/>
              <w:rPr>
                <w:rFonts w:cs="Times New Roman"/>
                <w:sz w:val="20"/>
                <w:szCs w:val="20"/>
              </w:rPr>
            </w:pPr>
            <w:r>
              <w:rPr>
                <w:rFonts w:cs="Times New Roman"/>
                <w:sz w:val="20"/>
                <w:szCs w:val="20"/>
                <w:lang w:val="uk-UA"/>
              </w:rPr>
              <w:t xml:space="preserve">крок </w:t>
            </w:r>
            <w:r>
              <w:rPr>
                <w:rFonts w:cs="Times New Roman"/>
                <w:sz w:val="20"/>
                <w:szCs w:val="20"/>
              </w:rPr>
              <w:t>12</w:t>
            </w:r>
            <w:r>
              <w:rPr>
                <w:rFonts w:cs="Times New Roman"/>
                <w:sz w:val="20"/>
                <w:szCs w:val="20"/>
                <w:lang w:val="uk-UA"/>
              </w:rPr>
              <w:t>0 мм</w:t>
            </w:r>
          </w:p>
        </w:tc>
        <w:tc>
          <w:tcPr>
            <w:tcW w:w="744" w:type="dxa"/>
            <w:vAlign w:val="center"/>
          </w:tcPr>
          <w:p w:rsidR="00A27FB5" w:rsidRPr="00A27FB5" w:rsidRDefault="00A27FB5" w:rsidP="00250D18">
            <w:pPr>
              <w:ind w:left="-57" w:right="-57" w:firstLine="0"/>
              <w:jc w:val="center"/>
              <w:rPr>
                <w:rFonts w:cs="Times New Roman"/>
                <w:sz w:val="20"/>
                <w:szCs w:val="20"/>
              </w:rPr>
            </w:pPr>
            <w:r>
              <w:rPr>
                <w:rFonts w:cs="Times New Roman"/>
                <w:sz w:val="20"/>
                <w:szCs w:val="20"/>
              </w:rPr>
              <w:t>50,2</w:t>
            </w:r>
          </w:p>
        </w:tc>
        <w:tc>
          <w:tcPr>
            <w:tcW w:w="1153" w:type="dxa"/>
            <w:vAlign w:val="center"/>
          </w:tcPr>
          <w:p w:rsidR="00A27FB5" w:rsidRPr="008C7EE4" w:rsidRDefault="00A27FB5" w:rsidP="00250D18">
            <w:pPr>
              <w:ind w:left="-57" w:right="-57" w:firstLine="0"/>
              <w:jc w:val="center"/>
              <w:rPr>
                <w:rFonts w:cs="Times New Roman"/>
                <w:sz w:val="20"/>
                <w:szCs w:val="20"/>
                <w:lang w:val="uk-UA"/>
              </w:rPr>
            </w:pPr>
            <w:r>
              <w:rPr>
                <w:rFonts w:cs="Times New Roman"/>
                <w:sz w:val="20"/>
                <w:szCs w:val="20"/>
                <w:lang w:val="uk-UA"/>
              </w:rPr>
              <w:t>400х200</w:t>
            </w:r>
          </w:p>
        </w:tc>
        <w:tc>
          <w:tcPr>
            <w:tcW w:w="1313" w:type="dxa"/>
            <w:vAlign w:val="center"/>
          </w:tcPr>
          <w:p w:rsidR="00A27FB5" w:rsidRPr="008C7EE4" w:rsidRDefault="00A27FB5" w:rsidP="00250D18">
            <w:pPr>
              <w:ind w:left="-57" w:right="-57" w:firstLine="0"/>
              <w:jc w:val="center"/>
              <w:rPr>
                <w:rFonts w:cs="Times New Roman"/>
                <w:sz w:val="20"/>
                <w:szCs w:val="20"/>
                <w:lang w:val="uk-UA"/>
              </w:rPr>
            </w:pPr>
            <w:r>
              <w:rPr>
                <w:rFonts w:cs="Times New Roman"/>
                <w:sz w:val="20"/>
                <w:szCs w:val="20"/>
                <w:lang w:val="uk-UA"/>
              </w:rPr>
              <w:t>3000</w:t>
            </w:r>
          </w:p>
        </w:tc>
        <w:tc>
          <w:tcPr>
            <w:tcW w:w="1062" w:type="dxa"/>
            <w:vAlign w:val="center"/>
          </w:tcPr>
          <w:p w:rsidR="00A27FB5" w:rsidRPr="008C7EE4" w:rsidRDefault="00A27FB5" w:rsidP="00250D18">
            <w:pPr>
              <w:ind w:left="-57" w:right="-57" w:firstLine="0"/>
              <w:jc w:val="center"/>
              <w:rPr>
                <w:rFonts w:cs="Times New Roman"/>
                <w:sz w:val="20"/>
                <w:szCs w:val="20"/>
                <w:lang w:val="uk-UA"/>
              </w:rPr>
            </w:pPr>
            <w:r>
              <w:rPr>
                <w:rFonts w:cs="Times New Roman"/>
                <w:sz w:val="20"/>
                <w:szCs w:val="20"/>
                <w:lang w:val="uk-UA"/>
              </w:rPr>
              <w:t>3</w:t>
            </w:r>
          </w:p>
        </w:tc>
        <w:tc>
          <w:tcPr>
            <w:tcW w:w="1091" w:type="dxa"/>
            <w:vAlign w:val="center"/>
          </w:tcPr>
          <w:p w:rsidR="00A27FB5" w:rsidRPr="0047088C" w:rsidRDefault="00A27FB5" w:rsidP="00250D18">
            <w:pPr>
              <w:ind w:left="-57" w:right="-57" w:firstLine="0"/>
              <w:jc w:val="center"/>
              <w:rPr>
                <w:rFonts w:cs="Times New Roman"/>
                <w:sz w:val="18"/>
                <w:szCs w:val="18"/>
                <w:lang w:val="uk-UA"/>
              </w:rPr>
            </w:pPr>
            <w:r>
              <w:rPr>
                <w:rFonts w:cs="Times New Roman"/>
                <w:sz w:val="18"/>
                <w:szCs w:val="18"/>
                <w:lang w:val="uk-UA"/>
              </w:rPr>
              <w:t>390</w:t>
            </w:r>
          </w:p>
        </w:tc>
      </w:tr>
      <w:tr w:rsidR="00A27FB5" w:rsidRPr="005B0ABE" w:rsidTr="00657800">
        <w:trPr>
          <w:trHeight w:val="338"/>
          <w:jc w:val="center"/>
        </w:trPr>
        <w:tc>
          <w:tcPr>
            <w:tcW w:w="669" w:type="dxa"/>
            <w:vAlign w:val="center"/>
          </w:tcPr>
          <w:p w:rsidR="00A27FB5" w:rsidRPr="008C7EE4" w:rsidRDefault="00A27FB5" w:rsidP="00250D18">
            <w:pPr>
              <w:ind w:left="-57" w:right="-57" w:firstLine="0"/>
              <w:jc w:val="center"/>
              <w:rPr>
                <w:rFonts w:cs="Times New Roman"/>
                <w:sz w:val="20"/>
                <w:szCs w:val="20"/>
                <w:lang w:val="uk-UA"/>
              </w:rPr>
            </w:pPr>
            <w:r>
              <w:rPr>
                <w:rFonts w:cs="Times New Roman"/>
                <w:sz w:val="20"/>
                <w:szCs w:val="20"/>
              </w:rPr>
              <w:t xml:space="preserve">PR-1 </w:t>
            </w:r>
            <w:r>
              <w:rPr>
                <w:rFonts w:cs="Times New Roman"/>
                <w:sz w:val="20"/>
                <w:szCs w:val="20"/>
                <w:lang w:val="uk-UA"/>
              </w:rPr>
              <w:t>тавр</w:t>
            </w:r>
          </w:p>
        </w:tc>
        <w:tc>
          <w:tcPr>
            <w:tcW w:w="854" w:type="dxa"/>
            <w:vAlign w:val="center"/>
          </w:tcPr>
          <w:p w:rsidR="00A27FB5" w:rsidRPr="008C7EE4" w:rsidRDefault="002B2256" w:rsidP="00250D18">
            <w:pPr>
              <w:ind w:left="-57" w:right="-57" w:firstLine="0"/>
              <w:jc w:val="center"/>
              <w:rPr>
                <w:rFonts w:cs="Times New Roman"/>
                <w:sz w:val="20"/>
                <w:szCs w:val="20"/>
                <w:lang w:val="uk-UA"/>
              </w:rPr>
            </w:pPr>
            <w:r>
              <w:rPr>
                <w:rFonts w:cs="Times New Roman"/>
                <w:sz w:val="20"/>
                <w:szCs w:val="20"/>
              </w:rPr>
              <w:t>[</w:t>
            </w:r>
            <w:r w:rsidR="006F487E">
              <w:rPr>
                <w:rFonts w:cs="Times New Roman"/>
                <w:sz w:val="20"/>
                <w:szCs w:val="20"/>
                <w:lang w:val="uk-UA"/>
              </w:rPr>
              <w:t>6</w:t>
            </w:r>
            <w:r w:rsidR="00A27FB5">
              <w:rPr>
                <w:rFonts w:cs="Times New Roman"/>
                <w:sz w:val="20"/>
                <w:szCs w:val="20"/>
              </w:rPr>
              <w:t>]</w:t>
            </w:r>
          </w:p>
        </w:tc>
        <w:tc>
          <w:tcPr>
            <w:tcW w:w="1195" w:type="dxa"/>
            <w:vAlign w:val="center"/>
          </w:tcPr>
          <w:p w:rsidR="00A27FB5" w:rsidRPr="008C7EE4" w:rsidRDefault="00A27FB5" w:rsidP="00250D18">
            <w:pPr>
              <w:ind w:left="-57" w:right="-57" w:firstLine="0"/>
              <w:jc w:val="center"/>
              <w:rPr>
                <w:rFonts w:cs="Times New Roman"/>
                <w:sz w:val="20"/>
                <w:szCs w:val="20"/>
                <w:lang w:val="uk-UA"/>
              </w:rPr>
            </w:pPr>
            <w:r>
              <w:rPr>
                <w:rFonts w:cs="Times New Roman"/>
                <w:sz w:val="20"/>
                <w:szCs w:val="20"/>
              </w:rPr>
              <w:t>4</w:t>
            </w:r>
            <w:r>
              <w:rPr>
                <w:rFonts w:cs="Times New Roman"/>
                <w:sz w:val="20"/>
                <w:szCs w:val="20"/>
                <w:lang w:val="uk-UA"/>
              </w:rPr>
              <w:t>Ø</w:t>
            </w:r>
            <w:r>
              <w:rPr>
                <w:rFonts w:cs="Times New Roman"/>
                <w:sz w:val="20"/>
                <w:szCs w:val="20"/>
              </w:rPr>
              <w:t>12</w:t>
            </w:r>
            <w:r>
              <w:rPr>
                <w:rFonts w:cs="Times New Roman"/>
                <w:sz w:val="20"/>
                <w:szCs w:val="20"/>
                <w:lang w:val="uk-UA"/>
              </w:rPr>
              <w:t xml:space="preserve"> А500С</w:t>
            </w:r>
          </w:p>
        </w:tc>
        <w:tc>
          <w:tcPr>
            <w:tcW w:w="1296" w:type="dxa"/>
            <w:vAlign w:val="center"/>
          </w:tcPr>
          <w:p w:rsidR="00A27FB5" w:rsidRPr="008C7EE4" w:rsidRDefault="00A27FB5" w:rsidP="00250D18">
            <w:pPr>
              <w:ind w:left="-57" w:right="-57" w:firstLine="0"/>
              <w:jc w:val="center"/>
              <w:rPr>
                <w:rFonts w:cs="Times New Roman"/>
                <w:sz w:val="20"/>
                <w:szCs w:val="20"/>
                <w:lang w:val="uk-UA"/>
              </w:rPr>
            </w:pPr>
            <w:r>
              <w:rPr>
                <w:rFonts w:cs="Times New Roman"/>
                <w:sz w:val="20"/>
                <w:szCs w:val="20"/>
                <w:lang w:val="uk-UA"/>
              </w:rPr>
              <w:t>-</w:t>
            </w:r>
          </w:p>
        </w:tc>
        <w:tc>
          <w:tcPr>
            <w:tcW w:w="744" w:type="dxa"/>
            <w:vAlign w:val="center"/>
          </w:tcPr>
          <w:p w:rsidR="00A27FB5" w:rsidRPr="008C7EE4" w:rsidRDefault="00A27FB5" w:rsidP="00250D18">
            <w:pPr>
              <w:ind w:left="-57" w:right="-57" w:firstLine="0"/>
              <w:jc w:val="center"/>
              <w:rPr>
                <w:rFonts w:cs="Times New Roman"/>
                <w:sz w:val="20"/>
                <w:szCs w:val="20"/>
                <w:lang w:val="uk-UA"/>
              </w:rPr>
            </w:pPr>
            <w:r>
              <w:rPr>
                <w:rFonts w:cs="Times New Roman"/>
                <w:sz w:val="20"/>
                <w:szCs w:val="20"/>
                <w:lang w:val="uk-UA"/>
              </w:rPr>
              <w:t>47</w:t>
            </w:r>
          </w:p>
        </w:tc>
        <w:tc>
          <w:tcPr>
            <w:tcW w:w="1153" w:type="dxa"/>
            <w:vAlign w:val="center"/>
          </w:tcPr>
          <w:p w:rsidR="00A27FB5" w:rsidRPr="00A27FB5" w:rsidRDefault="00666098" w:rsidP="00250D18">
            <w:pPr>
              <w:ind w:left="-57" w:right="-57" w:firstLine="0"/>
              <w:jc w:val="center"/>
              <w:rPr>
                <w:rFonts w:cs="Times New Roman"/>
                <w:sz w:val="20"/>
                <w:szCs w:val="20"/>
              </w:rPr>
            </w:pPr>
            <w:r>
              <w:rPr>
                <w:rFonts w:cs="Times New Roman"/>
                <w:sz w:val="20"/>
                <w:szCs w:val="20"/>
                <w:lang w:val="uk-UA"/>
              </w:rPr>
              <w:t>27</w:t>
            </w:r>
            <w:r w:rsidR="00D9568D">
              <w:rPr>
                <w:rFonts w:cs="Times New Roman"/>
                <w:sz w:val="20"/>
                <w:szCs w:val="20"/>
              </w:rPr>
              <w:t>0x</w:t>
            </w:r>
            <w:r w:rsidR="00D9568D">
              <w:rPr>
                <w:rFonts w:cs="Times New Roman"/>
                <w:sz w:val="20"/>
                <w:szCs w:val="20"/>
                <w:lang w:val="uk-UA"/>
              </w:rPr>
              <w:t>15</w:t>
            </w:r>
            <w:r w:rsidR="00A27FB5">
              <w:rPr>
                <w:rFonts w:cs="Times New Roman"/>
                <w:sz w:val="20"/>
                <w:szCs w:val="20"/>
              </w:rPr>
              <w:t>0</w:t>
            </w:r>
          </w:p>
        </w:tc>
        <w:tc>
          <w:tcPr>
            <w:tcW w:w="1313" w:type="dxa"/>
            <w:vAlign w:val="center"/>
          </w:tcPr>
          <w:p w:rsidR="00A27FB5" w:rsidRPr="00A27FB5" w:rsidRDefault="00A27FB5" w:rsidP="00250D18">
            <w:pPr>
              <w:ind w:left="-57" w:right="-57" w:firstLine="0"/>
              <w:jc w:val="center"/>
              <w:rPr>
                <w:rFonts w:cs="Times New Roman"/>
                <w:sz w:val="20"/>
                <w:szCs w:val="20"/>
              </w:rPr>
            </w:pPr>
            <w:r>
              <w:rPr>
                <w:rFonts w:cs="Times New Roman"/>
                <w:sz w:val="20"/>
                <w:szCs w:val="20"/>
              </w:rPr>
              <w:t>1016</w:t>
            </w:r>
          </w:p>
        </w:tc>
        <w:tc>
          <w:tcPr>
            <w:tcW w:w="1062" w:type="dxa"/>
            <w:vAlign w:val="center"/>
          </w:tcPr>
          <w:p w:rsidR="00A27FB5" w:rsidRPr="008C7EE4" w:rsidRDefault="00A27FB5" w:rsidP="00250D18">
            <w:pPr>
              <w:ind w:left="-57" w:right="-57" w:firstLine="0"/>
              <w:jc w:val="center"/>
              <w:rPr>
                <w:rFonts w:cs="Times New Roman"/>
                <w:sz w:val="20"/>
                <w:szCs w:val="20"/>
                <w:lang w:val="uk-UA"/>
              </w:rPr>
            </w:pPr>
            <w:r w:rsidRPr="008C7EE4">
              <w:rPr>
                <w:rFonts w:cs="Times New Roman"/>
                <w:sz w:val="20"/>
                <w:szCs w:val="20"/>
                <w:lang w:val="uk-UA"/>
              </w:rPr>
              <w:t>1,5</w:t>
            </w:r>
          </w:p>
        </w:tc>
        <w:tc>
          <w:tcPr>
            <w:tcW w:w="1091" w:type="dxa"/>
            <w:vAlign w:val="center"/>
          </w:tcPr>
          <w:p w:rsidR="00A27FB5" w:rsidRPr="0047088C" w:rsidRDefault="00A27FB5" w:rsidP="00250D18">
            <w:pPr>
              <w:ind w:left="-57" w:right="-57" w:firstLine="0"/>
              <w:jc w:val="center"/>
              <w:rPr>
                <w:rFonts w:cs="Times New Roman"/>
                <w:sz w:val="18"/>
                <w:szCs w:val="18"/>
                <w:lang w:val="uk-UA"/>
              </w:rPr>
            </w:pPr>
            <w:r>
              <w:rPr>
                <w:rFonts w:cs="Times New Roman"/>
                <w:sz w:val="18"/>
                <w:szCs w:val="18"/>
                <w:lang w:val="uk-UA"/>
              </w:rPr>
              <w:t>330</w:t>
            </w:r>
          </w:p>
        </w:tc>
      </w:tr>
      <w:tr w:rsidR="00A27FB5" w:rsidRPr="005B0ABE" w:rsidTr="00657800">
        <w:trPr>
          <w:trHeight w:val="338"/>
          <w:jc w:val="center"/>
        </w:trPr>
        <w:tc>
          <w:tcPr>
            <w:tcW w:w="669" w:type="dxa"/>
            <w:vAlign w:val="center"/>
          </w:tcPr>
          <w:p w:rsidR="00A27FB5" w:rsidRPr="008C7EE4" w:rsidRDefault="00A27FB5" w:rsidP="00250D18">
            <w:pPr>
              <w:ind w:left="-57" w:right="-57" w:firstLine="0"/>
              <w:jc w:val="center"/>
              <w:rPr>
                <w:rFonts w:cs="Times New Roman"/>
                <w:sz w:val="20"/>
                <w:szCs w:val="20"/>
                <w:lang w:val="uk-UA"/>
              </w:rPr>
            </w:pPr>
            <w:r>
              <w:rPr>
                <w:rFonts w:cs="Times New Roman"/>
                <w:sz w:val="20"/>
                <w:szCs w:val="20"/>
              </w:rPr>
              <w:t xml:space="preserve">PR-2 </w:t>
            </w:r>
            <w:r>
              <w:rPr>
                <w:rFonts w:cs="Times New Roman"/>
                <w:sz w:val="20"/>
                <w:szCs w:val="20"/>
                <w:lang w:val="uk-UA"/>
              </w:rPr>
              <w:t>тавр</w:t>
            </w:r>
          </w:p>
        </w:tc>
        <w:tc>
          <w:tcPr>
            <w:tcW w:w="854" w:type="dxa"/>
            <w:vAlign w:val="center"/>
          </w:tcPr>
          <w:p w:rsidR="00A27FB5" w:rsidRPr="008C7EE4" w:rsidRDefault="002B2256" w:rsidP="00250D18">
            <w:pPr>
              <w:ind w:left="-57" w:right="-57" w:firstLine="0"/>
              <w:jc w:val="center"/>
              <w:rPr>
                <w:rFonts w:cs="Times New Roman"/>
                <w:sz w:val="20"/>
                <w:szCs w:val="20"/>
                <w:lang w:val="uk-UA"/>
              </w:rPr>
            </w:pPr>
            <w:r>
              <w:rPr>
                <w:rFonts w:cs="Times New Roman"/>
                <w:sz w:val="20"/>
                <w:szCs w:val="20"/>
              </w:rPr>
              <w:t>[</w:t>
            </w:r>
            <w:r w:rsidR="006F487E">
              <w:rPr>
                <w:rFonts w:cs="Times New Roman"/>
                <w:sz w:val="20"/>
                <w:szCs w:val="20"/>
                <w:lang w:val="uk-UA"/>
              </w:rPr>
              <w:t>6</w:t>
            </w:r>
            <w:r w:rsidR="00A27FB5">
              <w:rPr>
                <w:rFonts w:cs="Times New Roman"/>
                <w:sz w:val="20"/>
                <w:szCs w:val="20"/>
              </w:rPr>
              <w:t>]</w:t>
            </w:r>
          </w:p>
        </w:tc>
        <w:tc>
          <w:tcPr>
            <w:tcW w:w="1195" w:type="dxa"/>
            <w:vAlign w:val="center"/>
          </w:tcPr>
          <w:p w:rsidR="00A27FB5" w:rsidRPr="008C7EE4" w:rsidRDefault="00A27FB5" w:rsidP="00250D18">
            <w:pPr>
              <w:ind w:left="-57" w:right="-57" w:firstLine="0"/>
              <w:jc w:val="center"/>
              <w:rPr>
                <w:rFonts w:cs="Times New Roman"/>
                <w:sz w:val="20"/>
                <w:szCs w:val="20"/>
                <w:lang w:val="uk-UA"/>
              </w:rPr>
            </w:pPr>
            <w:r>
              <w:rPr>
                <w:rFonts w:cs="Times New Roman"/>
                <w:sz w:val="20"/>
                <w:szCs w:val="20"/>
              </w:rPr>
              <w:t>4</w:t>
            </w:r>
            <w:r>
              <w:rPr>
                <w:rFonts w:cs="Times New Roman"/>
                <w:sz w:val="20"/>
                <w:szCs w:val="20"/>
                <w:lang w:val="uk-UA"/>
              </w:rPr>
              <w:t>Ø</w:t>
            </w:r>
            <w:r>
              <w:rPr>
                <w:rFonts w:cs="Times New Roman"/>
                <w:sz w:val="20"/>
                <w:szCs w:val="20"/>
              </w:rPr>
              <w:t>12</w:t>
            </w:r>
            <w:r>
              <w:rPr>
                <w:rFonts w:cs="Times New Roman"/>
                <w:sz w:val="20"/>
                <w:szCs w:val="20"/>
                <w:lang w:val="uk-UA"/>
              </w:rPr>
              <w:t xml:space="preserve"> А500С</w:t>
            </w:r>
          </w:p>
        </w:tc>
        <w:tc>
          <w:tcPr>
            <w:tcW w:w="1296" w:type="dxa"/>
            <w:vAlign w:val="center"/>
          </w:tcPr>
          <w:p w:rsidR="00A27FB5" w:rsidRPr="008C7EE4" w:rsidRDefault="00A27FB5" w:rsidP="00250D18">
            <w:pPr>
              <w:ind w:left="-57" w:right="-57" w:firstLine="0"/>
              <w:jc w:val="center"/>
              <w:rPr>
                <w:rFonts w:cs="Times New Roman"/>
                <w:sz w:val="20"/>
                <w:szCs w:val="20"/>
                <w:lang w:val="uk-UA"/>
              </w:rPr>
            </w:pPr>
            <w:r>
              <w:rPr>
                <w:rFonts w:cs="Times New Roman"/>
                <w:sz w:val="20"/>
                <w:szCs w:val="20"/>
                <w:lang w:val="uk-UA"/>
              </w:rPr>
              <w:t>-</w:t>
            </w:r>
          </w:p>
        </w:tc>
        <w:tc>
          <w:tcPr>
            <w:tcW w:w="744" w:type="dxa"/>
            <w:vAlign w:val="center"/>
          </w:tcPr>
          <w:p w:rsidR="00A27FB5" w:rsidRPr="008C7EE4" w:rsidRDefault="00A27FB5" w:rsidP="00250D18">
            <w:pPr>
              <w:ind w:left="-57" w:right="-57" w:firstLine="0"/>
              <w:jc w:val="center"/>
              <w:rPr>
                <w:rFonts w:cs="Times New Roman"/>
                <w:sz w:val="20"/>
                <w:szCs w:val="20"/>
                <w:lang w:val="uk-UA"/>
              </w:rPr>
            </w:pPr>
            <w:r>
              <w:rPr>
                <w:rFonts w:cs="Times New Roman"/>
                <w:sz w:val="20"/>
                <w:szCs w:val="20"/>
                <w:lang w:val="uk-UA"/>
              </w:rPr>
              <w:t>47</w:t>
            </w:r>
          </w:p>
        </w:tc>
        <w:tc>
          <w:tcPr>
            <w:tcW w:w="1153" w:type="dxa"/>
            <w:vAlign w:val="center"/>
          </w:tcPr>
          <w:p w:rsidR="00A27FB5" w:rsidRPr="008C7EE4" w:rsidRDefault="00666098" w:rsidP="00250D18">
            <w:pPr>
              <w:ind w:left="-57" w:right="-57" w:firstLine="0"/>
              <w:jc w:val="center"/>
              <w:rPr>
                <w:rFonts w:cs="Times New Roman"/>
                <w:sz w:val="20"/>
                <w:szCs w:val="20"/>
                <w:lang w:val="uk-UA"/>
              </w:rPr>
            </w:pPr>
            <w:r>
              <w:rPr>
                <w:rFonts w:cs="Times New Roman"/>
                <w:sz w:val="20"/>
                <w:szCs w:val="20"/>
                <w:lang w:val="uk-UA"/>
              </w:rPr>
              <w:t>27</w:t>
            </w:r>
            <w:r w:rsidR="00D9568D">
              <w:rPr>
                <w:rFonts w:cs="Times New Roman"/>
                <w:sz w:val="20"/>
                <w:szCs w:val="20"/>
              </w:rPr>
              <w:t>0x</w:t>
            </w:r>
            <w:r w:rsidR="00D9568D">
              <w:rPr>
                <w:rFonts w:cs="Times New Roman"/>
                <w:sz w:val="20"/>
                <w:szCs w:val="20"/>
                <w:lang w:val="uk-UA"/>
              </w:rPr>
              <w:t>15</w:t>
            </w:r>
            <w:r w:rsidR="00A27FB5">
              <w:rPr>
                <w:rFonts w:cs="Times New Roman"/>
                <w:sz w:val="20"/>
                <w:szCs w:val="20"/>
              </w:rPr>
              <w:t>0</w:t>
            </w:r>
          </w:p>
        </w:tc>
        <w:tc>
          <w:tcPr>
            <w:tcW w:w="1313" w:type="dxa"/>
            <w:vAlign w:val="center"/>
          </w:tcPr>
          <w:p w:rsidR="00A27FB5" w:rsidRPr="00A27FB5" w:rsidRDefault="00A27FB5" w:rsidP="00250D18">
            <w:pPr>
              <w:ind w:left="-57" w:right="-57" w:firstLine="0"/>
              <w:jc w:val="center"/>
              <w:rPr>
                <w:rFonts w:cs="Times New Roman"/>
                <w:sz w:val="20"/>
                <w:szCs w:val="20"/>
              </w:rPr>
            </w:pPr>
            <w:r>
              <w:rPr>
                <w:rFonts w:cs="Times New Roman"/>
                <w:sz w:val="20"/>
                <w:szCs w:val="20"/>
              </w:rPr>
              <w:t>1394</w:t>
            </w:r>
          </w:p>
        </w:tc>
        <w:tc>
          <w:tcPr>
            <w:tcW w:w="1062" w:type="dxa"/>
            <w:vAlign w:val="center"/>
          </w:tcPr>
          <w:p w:rsidR="00A27FB5" w:rsidRPr="00A27FB5" w:rsidRDefault="00A27FB5" w:rsidP="00250D18">
            <w:pPr>
              <w:ind w:left="-57" w:right="-57" w:firstLine="0"/>
              <w:jc w:val="center"/>
              <w:rPr>
                <w:rFonts w:cs="Times New Roman"/>
                <w:sz w:val="20"/>
                <w:szCs w:val="20"/>
              </w:rPr>
            </w:pPr>
            <w:r>
              <w:rPr>
                <w:rFonts w:cs="Times New Roman"/>
                <w:sz w:val="20"/>
                <w:szCs w:val="20"/>
              </w:rPr>
              <w:t>2,5</w:t>
            </w:r>
          </w:p>
        </w:tc>
        <w:tc>
          <w:tcPr>
            <w:tcW w:w="1091" w:type="dxa"/>
            <w:vAlign w:val="center"/>
          </w:tcPr>
          <w:p w:rsidR="00A27FB5" w:rsidRPr="0047088C" w:rsidRDefault="00DC74C7" w:rsidP="00250D18">
            <w:pPr>
              <w:ind w:left="-57" w:right="-57" w:firstLine="0"/>
              <w:jc w:val="center"/>
              <w:rPr>
                <w:rFonts w:cs="Times New Roman"/>
                <w:sz w:val="18"/>
                <w:szCs w:val="18"/>
                <w:lang w:val="uk-UA"/>
              </w:rPr>
            </w:pPr>
            <w:r>
              <w:rPr>
                <w:rFonts w:cs="Times New Roman"/>
                <w:sz w:val="18"/>
                <w:szCs w:val="18"/>
                <w:lang w:val="uk-UA"/>
              </w:rPr>
              <w:t>183</w:t>
            </w:r>
          </w:p>
        </w:tc>
      </w:tr>
      <w:tr w:rsidR="00A27FB5" w:rsidRPr="005B0ABE" w:rsidTr="00657800">
        <w:trPr>
          <w:trHeight w:val="338"/>
          <w:jc w:val="center"/>
        </w:trPr>
        <w:tc>
          <w:tcPr>
            <w:tcW w:w="669" w:type="dxa"/>
            <w:vAlign w:val="center"/>
          </w:tcPr>
          <w:p w:rsidR="00A27FB5" w:rsidRPr="008C7EE4" w:rsidRDefault="00A27FB5" w:rsidP="00250D18">
            <w:pPr>
              <w:pStyle w:val="ab"/>
              <w:spacing w:before="0" w:after="0"/>
              <w:ind w:left="-57" w:right="-57" w:firstLine="0"/>
              <w:rPr>
                <w:rFonts w:cs="Times New Roman"/>
                <w:sz w:val="20"/>
                <w:szCs w:val="20"/>
                <w:lang w:val="uk-UA"/>
              </w:rPr>
            </w:pPr>
            <w:r>
              <w:rPr>
                <w:rFonts w:cs="Times New Roman"/>
                <w:sz w:val="20"/>
                <w:szCs w:val="20"/>
              </w:rPr>
              <w:t xml:space="preserve">PR-3 </w:t>
            </w:r>
            <w:r>
              <w:rPr>
                <w:rFonts w:cs="Times New Roman"/>
                <w:sz w:val="20"/>
                <w:szCs w:val="20"/>
                <w:lang w:val="uk-UA"/>
              </w:rPr>
              <w:t>тавр</w:t>
            </w:r>
          </w:p>
        </w:tc>
        <w:tc>
          <w:tcPr>
            <w:tcW w:w="854" w:type="dxa"/>
            <w:vAlign w:val="center"/>
          </w:tcPr>
          <w:p w:rsidR="00A27FB5" w:rsidRPr="008C7EE4" w:rsidRDefault="002B2256" w:rsidP="00250D18">
            <w:pPr>
              <w:pStyle w:val="ab"/>
              <w:spacing w:before="0" w:after="0"/>
              <w:ind w:left="-57" w:right="-57" w:firstLine="0"/>
              <w:rPr>
                <w:rFonts w:cs="Times New Roman"/>
                <w:sz w:val="20"/>
                <w:szCs w:val="20"/>
                <w:lang w:val="uk-UA"/>
              </w:rPr>
            </w:pPr>
            <w:r>
              <w:rPr>
                <w:rFonts w:cs="Times New Roman"/>
                <w:sz w:val="20"/>
                <w:szCs w:val="20"/>
              </w:rPr>
              <w:t>[</w:t>
            </w:r>
            <w:r w:rsidR="006F487E">
              <w:rPr>
                <w:rFonts w:cs="Times New Roman"/>
                <w:sz w:val="20"/>
                <w:szCs w:val="20"/>
                <w:lang w:val="uk-UA"/>
              </w:rPr>
              <w:t>6</w:t>
            </w:r>
            <w:r w:rsidR="00A27FB5">
              <w:rPr>
                <w:rFonts w:cs="Times New Roman"/>
                <w:sz w:val="20"/>
                <w:szCs w:val="20"/>
              </w:rPr>
              <w:t>]</w:t>
            </w:r>
          </w:p>
        </w:tc>
        <w:tc>
          <w:tcPr>
            <w:tcW w:w="1195" w:type="dxa"/>
            <w:vAlign w:val="center"/>
          </w:tcPr>
          <w:p w:rsidR="00A27FB5" w:rsidRPr="008C7EE4" w:rsidRDefault="00A27FB5" w:rsidP="00250D18">
            <w:pPr>
              <w:pStyle w:val="ab"/>
              <w:spacing w:before="0" w:after="0"/>
              <w:ind w:left="-57" w:right="-57" w:firstLine="0"/>
              <w:rPr>
                <w:rFonts w:cs="Times New Roman"/>
                <w:sz w:val="20"/>
                <w:szCs w:val="20"/>
                <w:lang w:val="uk-UA"/>
              </w:rPr>
            </w:pPr>
            <w:r>
              <w:rPr>
                <w:rFonts w:cs="Times New Roman"/>
                <w:sz w:val="20"/>
                <w:szCs w:val="20"/>
              </w:rPr>
              <w:t>4</w:t>
            </w:r>
            <w:r>
              <w:rPr>
                <w:rFonts w:cs="Times New Roman"/>
                <w:sz w:val="20"/>
                <w:szCs w:val="20"/>
                <w:lang w:val="uk-UA"/>
              </w:rPr>
              <w:t>Ø</w:t>
            </w:r>
            <w:r>
              <w:rPr>
                <w:rFonts w:cs="Times New Roman"/>
                <w:sz w:val="20"/>
                <w:szCs w:val="20"/>
              </w:rPr>
              <w:t>12</w:t>
            </w:r>
            <w:r>
              <w:rPr>
                <w:rFonts w:cs="Times New Roman"/>
                <w:sz w:val="20"/>
                <w:szCs w:val="20"/>
                <w:lang w:val="uk-UA"/>
              </w:rPr>
              <w:t xml:space="preserve"> А500С</w:t>
            </w:r>
          </w:p>
        </w:tc>
        <w:tc>
          <w:tcPr>
            <w:tcW w:w="1296" w:type="dxa"/>
            <w:vAlign w:val="center"/>
          </w:tcPr>
          <w:p w:rsidR="00A27FB5" w:rsidRPr="008C7EE4" w:rsidRDefault="00A27FB5" w:rsidP="00250D18">
            <w:pPr>
              <w:pStyle w:val="ab"/>
              <w:spacing w:before="0" w:after="0"/>
              <w:ind w:left="-57" w:right="-57" w:firstLine="0"/>
              <w:rPr>
                <w:rFonts w:cs="Times New Roman"/>
                <w:sz w:val="20"/>
                <w:szCs w:val="20"/>
                <w:lang w:val="uk-UA"/>
              </w:rPr>
            </w:pPr>
            <w:r>
              <w:rPr>
                <w:rFonts w:cs="Times New Roman"/>
                <w:sz w:val="20"/>
                <w:szCs w:val="20"/>
                <w:lang w:val="uk-UA"/>
              </w:rPr>
              <w:t>-</w:t>
            </w:r>
          </w:p>
        </w:tc>
        <w:tc>
          <w:tcPr>
            <w:tcW w:w="744" w:type="dxa"/>
            <w:vAlign w:val="center"/>
          </w:tcPr>
          <w:p w:rsidR="00A27FB5" w:rsidRPr="008C7EE4" w:rsidRDefault="00A27FB5" w:rsidP="00250D18">
            <w:pPr>
              <w:pStyle w:val="ab"/>
              <w:spacing w:before="0" w:after="0"/>
              <w:ind w:left="-57" w:right="-57" w:firstLine="0"/>
              <w:rPr>
                <w:rFonts w:cs="Times New Roman"/>
                <w:sz w:val="20"/>
                <w:szCs w:val="20"/>
                <w:lang w:val="uk-UA"/>
              </w:rPr>
            </w:pPr>
            <w:r>
              <w:rPr>
                <w:rFonts w:cs="Times New Roman"/>
                <w:sz w:val="20"/>
                <w:szCs w:val="20"/>
                <w:lang w:val="uk-UA"/>
              </w:rPr>
              <w:t>47</w:t>
            </w:r>
          </w:p>
        </w:tc>
        <w:tc>
          <w:tcPr>
            <w:tcW w:w="1153" w:type="dxa"/>
            <w:vAlign w:val="center"/>
          </w:tcPr>
          <w:p w:rsidR="00A27FB5" w:rsidRPr="008C7EE4" w:rsidRDefault="00666098" w:rsidP="00250D18">
            <w:pPr>
              <w:pStyle w:val="ab"/>
              <w:spacing w:before="0" w:after="0"/>
              <w:ind w:left="-57" w:right="-57" w:firstLine="0"/>
              <w:rPr>
                <w:rFonts w:cs="Times New Roman"/>
                <w:sz w:val="20"/>
                <w:szCs w:val="20"/>
                <w:lang w:val="uk-UA"/>
              </w:rPr>
            </w:pPr>
            <w:r>
              <w:rPr>
                <w:rFonts w:cs="Times New Roman"/>
                <w:sz w:val="20"/>
                <w:szCs w:val="20"/>
                <w:lang w:val="uk-UA"/>
              </w:rPr>
              <w:t>27</w:t>
            </w:r>
            <w:r>
              <w:rPr>
                <w:rFonts w:cs="Times New Roman"/>
                <w:sz w:val="20"/>
                <w:szCs w:val="20"/>
              </w:rPr>
              <w:t>0x</w:t>
            </w:r>
            <w:r>
              <w:rPr>
                <w:rFonts w:cs="Times New Roman"/>
                <w:sz w:val="20"/>
                <w:szCs w:val="20"/>
                <w:lang w:val="uk-UA"/>
              </w:rPr>
              <w:t>15</w:t>
            </w:r>
            <w:r w:rsidR="00A27FB5">
              <w:rPr>
                <w:rFonts w:cs="Times New Roman"/>
                <w:sz w:val="20"/>
                <w:szCs w:val="20"/>
              </w:rPr>
              <w:t>0</w:t>
            </w:r>
          </w:p>
        </w:tc>
        <w:tc>
          <w:tcPr>
            <w:tcW w:w="1313" w:type="dxa"/>
            <w:vAlign w:val="center"/>
          </w:tcPr>
          <w:p w:rsidR="00A27FB5" w:rsidRPr="00A27FB5" w:rsidRDefault="00A27FB5" w:rsidP="00250D18">
            <w:pPr>
              <w:pStyle w:val="ab"/>
              <w:spacing w:before="0" w:after="0"/>
              <w:ind w:left="-57" w:right="-57" w:firstLine="0"/>
              <w:rPr>
                <w:rFonts w:cs="Times New Roman"/>
                <w:sz w:val="20"/>
                <w:szCs w:val="20"/>
              </w:rPr>
            </w:pPr>
            <w:r>
              <w:rPr>
                <w:rFonts w:cs="Times New Roman"/>
                <w:sz w:val="20"/>
                <w:szCs w:val="20"/>
              </w:rPr>
              <w:t>1770</w:t>
            </w:r>
          </w:p>
        </w:tc>
        <w:tc>
          <w:tcPr>
            <w:tcW w:w="1062" w:type="dxa"/>
            <w:vAlign w:val="center"/>
          </w:tcPr>
          <w:p w:rsidR="00A27FB5" w:rsidRPr="00A27FB5" w:rsidRDefault="00A27FB5" w:rsidP="00250D18">
            <w:pPr>
              <w:pStyle w:val="ab"/>
              <w:spacing w:before="0" w:after="0"/>
              <w:ind w:left="-57" w:right="-57" w:firstLine="0"/>
              <w:rPr>
                <w:rFonts w:cs="Times New Roman"/>
                <w:sz w:val="20"/>
                <w:szCs w:val="20"/>
              </w:rPr>
            </w:pPr>
            <w:r>
              <w:rPr>
                <w:rFonts w:cs="Times New Roman"/>
                <w:sz w:val="20"/>
                <w:szCs w:val="20"/>
              </w:rPr>
              <w:t>3,5</w:t>
            </w:r>
          </w:p>
        </w:tc>
        <w:tc>
          <w:tcPr>
            <w:tcW w:w="1091" w:type="dxa"/>
            <w:vAlign w:val="center"/>
          </w:tcPr>
          <w:p w:rsidR="00A27FB5" w:rsidRPr="008C7EE4" w:rsidRDefault="00DC74C7" w:rsidP="00250D18">
            <w:pPr>
              <w:pStyle w:val="ab"/>
              <w:spacing w:before="0" w:after="0"/>
              <w:ind w:left="-57" w:right="-57" w:firstLine="0"/>
              <w:rPr>
                <w:rFonts w:cs="Times New Roman"/>
                <w:sz w:val="20"/>
                <w:szCs w:val="20"/>
                <w:lang w:val="uk-UA"/>
              </w:rPr>
            </w:pPr>
            <w:r>
              <w:rPr>
                <w:rFonts w:cs="Times New Roman"/>
                <w:sz w:val="20"/>
                <w:szCs w:val="20"/>
                <w:lang w:val="uk-UA"/>
              </w:rPr>
              <w:t>147</w:t>
            </w:r>
          </w:p>
        </w:tc>
      </w:tr>
      <w:tr w:rsidR="00A27FB5" w:rsidRPr="005B0ABE" w:rsidTr="00657800">
        <w:trPr>
          <w:trHeight w:val="338"/>
          <w:jc w:val="center"/>
        </w:trPr>
        <w:tc>
          <w:tcPr>
            <w:tcW w:w="669" w:type="dxa"/>
            <w:vAlign w:val="center"/>
          </w:tcPr>
          <w:p w:rsidR="00A27FB5" w:rsidRDefault="00DC74C7" w:rsidP="00250D18">
            <w:pPr>
              <w:pStyle w:val="ab"/>
              <w:spacing w:before="0" w:after="0"/>
              <w:ind w:left="-57" w:right="-57" w:firstLine="0"/>
              <w:rPr>
                <w:rFonts w:cs="Times New Roman"/>
                <w:sz w:val="20"/>
                <w:szCs w:val="20"/>
                <w:lang w:val="uk-UA"/>
              </w:rPr>
            </w:pPr>
            <w:r>
              <w:rPr>
                <w:rFonts w:cs="Times New Roman"/>
                <w:sz w:val="20"/>
                <w:szCs w:val="20"/>
                <w:lang w:val="uk-UA"/>
              </w:rPr>
              <w:t>Т0А</w:t>
            </w:r>
          </w:p>
          <w:p w:rsidR="00DC74C7" w:rsidRDefault="00DC74C7" w:rsidP="00250D18">
            <w:pPr>
              <w:pStyle w:val="ab"/>
              <w:spacing w:before="0" w:after="0"/>
              <w:ind w:left="-57" w:right="-57" w:firstLine="0"/>
              <w:rPr>
                <w:rFonts w:cs="Times New Roman"/>
                <w:sz w:val="20"/>
                <w:szCs w:val="20"/>
                <w:lang w:val="uk-UA"/>
              </w:rPr>
            </w:pPr>
            <w:proofErr w:type="spellStart"/>
            <w:r>
              <w:rPr>
                <w:rFonts w:cs="Times New Roman"/>
                <w:sz w:val="20"/>
                <w:szCs w:val="20"/>
                <w:lang w:val="uk-UA"/>
              </w:rPr>
              <w:t>прям</w:t>
            </w:r>
            <w:proofErr w:type="spellEnd"/>
            <w:r>
              <w:rPr>
                <w:rFonts w:cs="Times New Roman"/>
                <w:sz w:val="20"/>
                <w:szCs w:val="20"/>
                <w:lang w:val="uk-UA"/>
              </w:rPr>
              <w:t>.</w:t>
            </w:r>
          </w:p>
        </w:tc>
        <w:tc>
          <w:tcPr>
            <w:tcW w:w="854" w:type="dxa"/>
            <w:vAlign w:val="center"/>
          </w:tcPr>
          <w:p w:rsidR="00A27FB5" w:rsidRPr="00DC74C7" w:rsidRDefault="002B2256" w:rsidP="00250D18">
            <w:pPr>
              <w:pStyle w:val="ab"/>
              <w:spacing w:before="0" w:after="0"/>
              <w:ind w:left="-57" w:right="-57" w:firstLine="0"/>
              <w:rPr>
                <w:rFonts w:cs="Times New Roman"/>
                <w:sz w:val="20"/>
                <w:szCs w:val="20"/>
                <w:lang w:val="uk-UA"/>
              </w:rPr>
            </w:pPr>
            <w:r>
              <w:rPr>
                <w:rFonts w:cs="Times New Roman"/>
                <w:sz w:val="20"/>
                <w:szCs w:val="20"/>
              </w:rPr>
              <w:t>[</w:t>
            </w:r>
            <w:r w:rsidR="006F487E">
              <w:rPr>
                <w:rFonts w:cs="Times New Roman"/>
                <w:sz w:val="20"/>
                <w:szCs w:val="20"/>
                <w:lang w:val="uk-UA"/>
              </w:rPr>
              <w:t>7</w:t>
            </w:r>
            <w:r w:rsidR="00DC74C7">
              <w:rPr>
                <w:rFonts w:cs="Times New Roman"/>
                <w:sz w:val="20"/>
                <w:szCs w:val="20"/>
              </w:rPr>
              <w:t>]</w:t>
            </w:r>
          </w:p>
        </w:tc>
        <w:tc>
          <w:tcPr>
            <w:tcW w:w="1195" w:type="dxa"/>
            <w:vAlign w:val="center"/>
          </w:tcPr>
          <w:p w:rsidR="00A27FB5" w:rsidRPr="008C7EE4" w:rsidRDefault="00DC74C7" w:rsidP="00250D18">
            <w:pPr>
              <w:pStyle w:val="ab"/>
              <w:spacing w:before="0" w:after="0"/>
              <w:ind w:left="-57" w:right="-57" w:firstLine="0"/>
              <w:rPr>
                <w:rFonts w:cs="Times New Roman"/>
                <w:sz w:val="20"/>
                <w:szCs w:val="20"/>
                <w:lang w:val="uk-UA"/>
              </w:rPr>
            </w:pPr>
            <w:r>
              <w:rPr>
                <w:rFonts w:cs="Times New Roman"/>
                <w:sz w:val="20"/>
                <w:szCs w:val="20"/>
              </w:rPr>
              <w:t>2</w:t>
            </w:r>
            <w:r>
              <w:rPr>
                <w:rFonts w:cs="Times New Roman"/>
                <w:sz w:val="20"/>
                <w:szCs w:val="20"/>
                <w:lang w:val="uk-UA"/>
              </w:rPr>
              <w:t>Ø20 А400С</w:t>
            </w:r>
          </w:p>
        </w:tc>
        <w:tc>
          <w:tcPr>
            <w:tcW w:w="1296" w:type="dxa"/>
            <w:vAlign w:val="center"/>
          </w:tcPr>
          <w:p w:rsidR="00DC74C7" w:rsidRDefault="00DC74C7" w:rsidP="00250D18">
            <w:pPr>
              <w:ind w:left="-57" w:right="-57" w:firstLine="0"/>
              <w:jc w:val="center"/>
              <w:rPr>
                <w:rFonts w:cs="Times New Roman"/>
                <w:sz w:val="20"/>
                <w:szCs w:val="20"/>
                <w:lang w:val="uk-UA"/>
              </w:rPr>
            </w:pPr>
            <w:r>
              <w:rPr>
                <w:rFonts w:cs="Times New Roman"/>
                <w:sz w:val="20"/>
                <w:szCs w:val="20"/>
                <w:lang w:val="uk-UA"/>
              </w:rPr>
              <w:t>Ø</w:t>
            </w:r>
            <w:r>
              <w:rPr>
                <w:rFonts w:cs="Times New Roman"/>
                <w:sz w:val="20"/>
                <w:szCs w:val="20"/>
              </w:rPr>
              <w:t xml:space="preserve">8 </w:t>
            </w:r>
            <w:r>
              <w:rPr>
                <w:rFonts w:cs="Times New Roman"/>
                <w:sz w:val="20"/>
                <w:szCs w:val="20"/>
                <w:lang w:val="uk-UA"/>
              </w:rPr>
              <w:t>А400С</w:t>
            </w:r>
          </w:p>
          <w:p w:rsidR="00A27FB5" w:rsidRPr="008C7EE4" w:rsidRDefault="00DC74C7" w:rsidP="00250D18">
            <w:pPr>
              <w:pStyle w:val="ab"/>
              <w:spacing w:before="0" w:after="0"/>
              <w:ind w:left="-57" w:right="-57" w:firstLine="0"/>
              <w:rPr>
                <w:rFonts w:cs="Times New Roman"/>
                <w:sz w:val="20"/>
                <w:szCs w:val="20"/>
                <w:lang w:val="uk-UA"/>
              </w:rPr>
            </w:pPr>
            <w:r>
              <w:rPr>
                <w:rFonts w:cs="Times New Roman"/>
                <w:sz w:val="20"/>
                <w:szCs w:val="20"/>
                <w:lang w:val="uk-UA"/>
              </w:rPr>
              <w:t>крок 292 мм</w:t>
            </w:r>
          </w:p>
        </w:tc>
        <w:tc>
          <w:tcPr>
            <w:tcW w:w="744" w:type="dxa"/>
            <w:vAlign w:val="center"/>
          </w:tcPr>
          <w:p w:rsidR="00A27FB5" w:rsidRPr="008C7EE4" w:rsidRDefault="00DC74C7" w:rsidP="00250D18">
            <w:pPr>
              <w:pStyle w:val="ab"/>
              <w:spacing w:before="0" w:after="0"/>
              <w:ind w:left="-57" w:right="-57" w:firstLine="0"/>
              <w:rPr>
                <w:rFonts w:cs="Times New Roman"/>
                <w:sz w:val="20"/>
                <w:szCs w:val="20"/>
                <w:lang w:val="uk-UA"/>
              </w:rPr>
            </w:pPr>
            <w:r>
              <w:rPr>
                <w:rFonts w:cs="Times New Roman"/>
                <w:sz w:val="20"/>
                <w:szCs w:val="20"/>
                <w:lang w:val="uk-UA"/>
              </w:rPr>
              <w:t>30,75</w:t>
            </w:r>
          </w:p>
        </w:tc>
        <w:tc>
          <w:tcPr>
            <w:tcW w:w="1153" w:type="dxa"/>
            <w:vAlign w:val="center"/>
          </w:tcPr>
          <w:p w:rsidR="00A27FB5" w:rsidRPr="008C7EE4" w:rsidRDefault="009F405B" w:rsidP="00250D18">
            <w:pPr>
              <w:pStyle w:val="ab"/>
              <w:spacing w:before="0" w:after="0"/>
              <w:ind w:left="-57" w:right="-57" w:firstLine="0"/>
              <w:rPr>
                <w:rFonts w:cs="Times New Roman"/>
                <w:sz w:val="20"/>
                <w:szCs w:val="20"/>
                <w:lang w:val="uk-UA"/>
              </w:rPr>
            </w:pPr>
            <w:r>
              <w:rPr>
                <w:rFonts w:cs="Times New Roman"/>
                <w:sz w:val="20"/>
                <w:szCs w:val="20"/>
                <w:lang w:val="uk-UA"/>
              </w:rPr>
              <w:t>250х150</w:t>
            </w:r>
          </w:p>
        </w:tc>
        <w:tc>
          <w:tcPr>
            <w:tcW w:w="1313" w:type="dxa"/>
            <w:vAlign w:val="center"/>
          </w:tcPr>
          <w:p w:rsidR="00A27FB5" w:rsidRPr="008C7EE4" w:rsidRDefault="00DC74C7" w:rsidP="00250D18">
            <w:pPr>
              <w:pStyle w:val="ab"/>
              <w:spacing w:before="0" w:after="0"/>
              <w:ind w:left="-57" w:right="-57" w:firstLine="0"/>
              <w:rPr>
                <w:rFonts w:cs="Times New Roman"/>
                <w:sz w:val="20"/>
                <w:szCs w:val="20"/>
                <w:lang w:val="uk-UA"/>
              </w:rPr>
            </w:pPr>
            <w:r>
              <w:rPr>
                <w:rFonts w:cs="Times New Roman"/>
                <w:sz w:val="20"/>
                <w:szCs w:val="20"/>
                <w:lang w:val="uk-UA"/>
              </w:rPr>
              <w:t>2700</w:t>
            </w:r>
          </w:p>
        </w:tc>
        <w:tc>
          <w:tcPr>
            <w:tcW w:w="1062" w:type="dxa"/>
            <w:vAlign w:val="center"/>
          </w:tcPr>
          <w:p w:rsidR="00A27FB5" w:rsidRPr="008C7EE4" w:rsidRDefault="00962071" w:rsidP="00250D18">
            <w:pPr>
              <w:pStyle w:val="ab"/>
              <w:spacing w:before="0" w:after="0"/>
              <w:ind w:left="-57" w:right="-57" w:firstLine="0"/>
              <w:rPr>
                <w:rFonts w:cs="Times New Roman"/>
                <w:sz w:val="20"/>
                <w:szCs w:val="20"/>
                <w:lang w:val="uk-UA"/>
              </w:rPr>
            </w:pPr>
            <w:r>
              <w:rPr>
                <w:rFonts w:cs="Times New Roman"/>
                <w:sz w:val="20"/>
                <w:szCs w:val="20"/>
                <w:lang w:val="uk-UA"/>
              </w:rPr>
              <w:t>2,35</w:t>
            </w:r>
          </w:p>
        </w:tc>
        <w:tc>
          <w:tcPr>
            <w:tcW w:w="1091" w:type="dxa"/>
            <w:vAlign w:val="center"/>
          </w:tcPr>
          <w:p w:rsidR="00A27FB5" w:rsidRPr="008C7EE4" w:rsidRDefault="00DC74C7" w:rsidP="00250D18">
            <w:pPr>
              <w:pStyle w:val="ab"/>
              <w:spacing w:before="0" w:after="0"/>
              <w:ind w:left="-57" w:right="-57" w:firstLine="0"/>
              <w:rPr>
                <w:rFonts w:cs="Times New Roman"/>
                <w:sz w:val="20"/>
                <w:szCs w:val="20"/>
                <w:lang w:val="uk-UA"/>
              </w:rPr>
            </w:pPr>
            <w:r>
              <w:rPr>
                <w:rFonts w:cs="Times New Roman"/>
                <w:sz w:val="20"/>
                <w:szCs w:val="20"/>
                <w:lang w:val="uk-UA"/>
              </w:rPr>
              <w:t>150,7</w:t>
            </w:r>
          </w:p>
        </w:tc>
      </w:tr>
      <w:tr w:rsidR="00A27FB5" w:rsidRPr="005B0ABE" w:rsidTr="00657800">
        <w:trPr>
          <w:trHeight w:val="338"/>
          <w:jc w:val="center"/>
        </w:trPr>
        <w:tc>
          <w:tcPr>
            <w:tcW w:w="669" w:type="dxa"/>
            <w:vAlign w:val="center"/>
          </w:tcPr>
          <w:p w:rsidR="00DC74C7" w:rsidRPr="00077AD5" w:rsidRDefault="00077AD5" w:rsidP="00250D18">
            <w:pPr>
              <w:pStyle w:val="ab"/>
              <w:spacing w:before="0" w:after="0"/>
              <w:ind w:left="-57" w:right="-57" w:firstLine="0"/>
              <w:rPr>
                <w:rFonts w:cs="Times New Roman"/>
                <w:sz w:val="20"/>
                <w:szCs w:val="20"/>
              </w:rPr>
            </w:pPr>
            <w:r>
              <w:rPr>
                <w:rFonts w:cs="Times New Roman"/>
                <w:sz w:val="20"/>
                <w:szCs w:val="20"/>
                <w:lang w:val="uk-UA"/>
              </w:rPr>
              <w:t>Т0</w:t>
            </w:r>
            <w:r>
              <w:rPr>
                <w:rFonts w:cs="Times New Roman"/>
                <w:sz w:val="20"/>
                <w:szCs w:val="20"/>
              </w:rPr>
              <w:t>B</w:t>
            </w:r>
          </w:p>
          <w:p w:rsidR="00A27FB5" w:rsidRPr="008C7EE4" w:rsidRDefault="00DC74C7" w:rsidP="00250D18">
            <w:pPr>
              <w:pStyle w:val="ab"/>
              <w:spacing w:before="0" w:after="0"/>
              <w:ind w:left="-57" w:right="-57" w:firstLine="0"/>
              <w:rPr>
                <w:rFonts w:cs="Times New Roman"/>
                <w:sz w:val="20"/>
                <w:szCs w:val="20"/>
                <w:lang w:val="uk-UA"/>
              </w:rPr>
            </w:pPr>
            <w:proofErr w:type="spellStart"/>
            <w:r>
              <w:rPr>
                <w:rFonts w:cs="Times New Roman"/>
                <w:sz w:val="20"/>
                <w:szCs w:val="20"/>
                <w:lang w:val="uk-UA"/>
              </w:rPr>
              <w:t>прям</w:t>
            </w:r>
            <w:proofErr w:type="spellEnd"/>
            <w:r>
              <w:rPr>
                <w:rFonts w:cs="Times New Roman"/>
                <w:sz w:val="20"/>
                <w:szCs w:val="20"/>
                <w:lang w:val="uk-UA"/>
              </w:rPr>
              <w:t>.</w:t>
            </w:r>
          </w:p>
        </w:tc>
        <w:tc>
          <w:tcPr>
            <w:tcW w:w="854" w:type="dxa"/>
            <w:vAlign w:val="center"/>
          </w:tcPr>
          <w:p w:rsidR="00A27FB5" w:rsidRPr="008C7EE4" w:rsidRDefault="002B2256" w:rsidP="00250D18">
            <w:pPr>
              <w:pStyle w:val="ab"/>
              <w:spacing w:before="0" w:after="0"/>
              <w:ind w:left="-57" w:right="-57" w:firstLine="0"/>
              <w:rPr>
                <w:rFonts w:cs="Times New Roman"/>
                <w:sz w:val="20"/>
                <w:szCs w:val="20"/>
                <w:lang w:val="uk-UA"/>
              </w:rPr>
            </w:pPr>
            <w:r>
              <w:rPr>
                <w:rFonts w:cs="Times New Roman"/>
                <w:sz w:val="20"/>
                <w:szCs w:val="20"/>
              </w:rPr>
              <w:t>[</w:t>
            </w:r>
            <w:r w:rsidR="006F487E">
              <w:rPr>
                <w:rFonts w:cs="Times New Roman"/>
                <w:sz w:val="20"/>
                <w:szCs w:val="20"/>
                <w:lang w:val="uk-UA"/>
              </w:rPr>
              <w:t>7</w:t>
            </w:r>
            <w:r w:rsidR="00DC74C7">
              <w:rPr>
                <w:rFonts w:cs="Times New Roman"/>
                <w:sz w:val="20"/>
                <w:szCs w:val="20"/>
              </w:rPr>
              <w:t>]</w:t>
            </w:r>
          </w:p>
        </w:tc>
        <w:tc>
          <w:tcPr>
            <w:tcW w:w="1195" w:type="dxa"/>
            <w:vAlign w:val="center"/>
          </w:tcPr>
          <w:p w:rsidR="00A27FB5" w:rsidRPr="008C7EE4" w:rsidRDefault="00DC74C7" w:rsidP="00250D18">
            <w:pPr>
              <w:pStyle w:val="ab"/>
              <w:spacing w:before="0" w:after="0"/>
              <w:ind w:left="-57" w:right="-57" w:firstLine="0"/>
              <w:rPr>
                <w:rFonts w:cs="Times New Roman"/>
                <w:sz w:val="20"/>
                <w:szCs w:val="20"/>
                <w:lang w:val="uk-UA"/>
              </w:rPr>
            </w:pPr>
            <w:r>
              <w:rPr>
                <w:rFonts w:cs="Times New Roman"/>
                <w:sz w:val="20"/>
                <w:szCs w:val="20"/>
              </w:rPr>
              <w:t>3</w:t>
            </w:r>
            <w:r>
              <w:rPr>
                <w:rFonts w:cs="Times New Roman"/>
                <w:sz w:val="20"/>
                <w:szCs w:val="20"/>
                <w:lang w:val="uk-UA"/>
              </w:rPr>
              <w:t>Ø20 А500С</w:t>
            </w:r>
          </w:p>
        </w:tc>
        <w:tc>
          <w:tcPr>
            <w:tcW w:w="1296" w:type="dxa"/>
            <w:vAlign w:val="center"/>
          </w:tcPr>
          <w:p w:rsidR="00DC74C7" w:rsidRDefault="00DC74C7" w:rsidP="00250D18">
            <w:pPr>
              <w:ind w:left="-57" w:right="-57" w:firstLine="0"/>
              <w:jc w:val="center"/>
              <w:rPr>
                <w:rFonts w:cs="Times New Roman"/>
                <w:sz w:val="20"/>
                <w:szCs w:val="20"/>
                <w:lang w:val="uk-UA"/>
              </w:rPr>
            </w:pPr>
            <w:r>
              <w:rPr>
                <w:rFonts w:cs="Times New Roman"/>
                <w:sz w:val="20"/>
                <w:szCs w:val="20"/>
                <w:lang w:val="uk-UA"/>
              </w:rPr>
              <w:t>Ø</w:t>
            </w:r>
            <w:r>
              <w:rPr>
                <w:rFonts w:cs="Times New Roman"/>
                <w:sz w:val="20"/>
                <w:szCs w:val="20"/>
              </w:rPr>
              <w:t xml:space="preserve">8 </w:t>
            </w:r>
            <w:r>
              <w:rPr>
                <w:rFonts w:cs="Times New Roman"/>
                <w:sz w:val="20"/>
                <w:szCs w:val="20"/>
                <w:lang w:val="uk-UA"/>
              </w:rPr>
              <w:t>А500С</w:t>
            </w:r>
          </w:p>
          <w:p w:rsidR="00A27FB5" w:rsidRPr="008C7EE4" w:rsidRDefault="00DC74C7" w:rsidP="00250D18">
            <w:pPr>
              <w:pStyle w:val="ab"/>
              <w:spacing w:before="0" w:after="0"/>
              <w:ind w:left="-57" w:right="-57" w:firstLine="0"/>
              <w:rPr>
                <w:rFonts w:cs="Times New Roman"/>
                <w:sz w:val="20"/>
                <w:szCs w:val="20"/>
                <w:lang w:val="uk-UA"/>
              </w:rPr>
            </w:pPr>
            <w:r>
              <w:rPr>
                <w:rFonts w:cs="Times New Roman"/>
                <w:sz w:val="20"/>
                <w:szCs w:val="20"/>
                <w:lang w:val="uk-UA"/>
              </w:rPr>
              <w:t>крок 210 мм</w:t>
            </w:r>
          </w:p>
        </w:tc>
        <w:tc>
          <w:tcPr>
            <w:tcW w:w="744" w:type="dxa"/>
            <w:vAlign w:val="center"/>
          </w:tcPr>
          <w:p w:rsidR="00A27FB5" w:rsidRPr="008C7EE4" w:rsidRDefault="00051161" w:rsidP="00250D18">
            <w:pPr>
              <w:pStyle w:val="ab"/>
              <w:spacing w:before="0" w:after="0"/>
              <w:ind w:left="-57" w:right="-57" w:firstLine="0"/>
              <w:rPr>
                <w:rFonts w:cs="Times New Roman"/>
                <w:sz w:val="20"/>
                <w:szCs w:val="20"/>
                <w:lang w:val="uk-UA"/>
              </w:rPr>
            </w:pPr>
            <w:r>
              <w:rPr>
                <w:rFonts w:cs="Times New Roman"/>
                <w:sz w:val="20"/>
                <w:szCs w:val="20"/>
                <w:lang w:val="uk-UA"/>
              </w:rPr>
              <w:t>28,</w:t>
            </w:r>
            <w:r w:rsidR="00DC74C7">
              <w:rPr>
                <w:rFonts w:cs="Times New Roman"/>
                <w:sz w:val="20"/>
                <w:szCs w:val="20"/>
                <w:lang w:val="uk-UA"/>
              </w:rPr>
              <w:t>46</w:t>
            </w:r>
          </w:p>
        </w:tc>
        <w:tc>
          <w:tcPr>
            <w:tcW w:w="1153" w:type="dxa"/>
            <w:vAlign w:val="center"/>
          </w:tcPr>
          <w:p w:rsidR="00A27FB5" w:rsidRPr="008C7EE4" w:rsidRDefault="009F405B" w:rsidP="00250D18">
            <w:pPr>
              <w:pStyle w:val="ab"/>
              <w:spacing w:before="0" w:after="0"/>
              <w:ind w:left="-57" w:right="-57" w:firstLine="0"/>
              <w:rPr>
                <w:rFonts w:cs="Times New Roman"/>
                <w:sz w:val="20"/>
                <w:szCs w:val="20"/>
                <w:lang w:val="uk-UA"/>
              </w:rPr>
            </w:pPr>
            <w:r>
              <w:rPr>
                <w:rFonts w:cs="Times New Roman"/>
                <w:sz w:val="20"/>
                <w:szCs w:val="20"/>
                <w:lang w:val="uk-UA"/>
              </w:rPr>
              <w:t>250х150</w:t>
            </w:r>
          </w:p>
        </w:tc>
        <w:tc>
          <w:tcPr>
            <w:tcW w:w="1313" w:type="dxa"/>
            <w:vAlign w:val="center"/>
          </w:tcPr>
          <w:p w:rsidR="00A27FB5" w:rsidRPr="008C7EE4" w:rsidRDefault="00DC74C7" w:rsidP="00250D18">
            <w:pPr>
              <w:pStyle w:val="ab"/>
              <w:spacing w:before="0" w:after="0"/>
              <w:ind w:left="-57" w:right="-57" w:firstLine="0"/>
              <w:rPr>
                <w:rFonts w:cs="Times New Roman"/>
                <w:sz w:val="20"/>
                <w:szCs w:val="20"/>
                <w:lang w:val="uk-UA"/>
              </w:rPr>
            </w:pPr>
            <w:r>
              <w:rPr>
                <w:rFonts w:cs="Times New Roman"/>
                <w:sz w:val="20"/>
                <w:szCs w:val="20"/>
                <w:lang w:val="uk-UA"/>
              </w:rPr>
              <w:t>2700</w:t>
            </w:r>
          </w:p>
        </w:tc>
        <w:tc>
          <w:tcPr>
            <w:tcW w:w="1062" w:type="dxa"/>
            <w:vAlign w:val="center"/>
          </w:tcPr>
          <w:p w:rsidR="00E273F5" w:rsidRPr="008C7EE4" w:rsidRDefault="00E273F5" w:rsidP="00250D18">
            <w:pPr>
              <w:pStyle w:val="ab"/>
              <w:spacing w:before="0" w:after="0"/>
              <w:ind w:left="-57" w:right="-57" w:firstLine="0"/>
              <w:rPr>
                <w:rFonts w:cs="Times New Roman"/>
                <w:sz w:val="20"/>
                <w:szCs w:val="20"/>
                <w:lang w:val="uk-UA"/>
              </w:rPr>
            </w:pPr>
            <w:r>
              <w:rPr>
                <w:rFonts w:cs="Times New Roman"/>
                <w:sz w:val="20"/>
                <w:szCs w:val="20"/>
                <w:lang w:val="uk-UA"/>
              </w:rPr>
              <w:t>3,6</w:t>
            </w:r>
          </w:p>
        </w:tc>
        <w:tc>
          <w:tcPr>
            <w:tcW w:w="1091" w:type="dxa"/>
            <w:vAlign w:val="center"/>
          </w:tcPr>
          <w:p w:rsidR="00A27FB5" w:rsidRPr="008C7EE4" w:rsidRDefault="00DC74C7" w:rsidP="00250D18">
            <w:pPr>
              <w:pStyle w:val="ab"/>
              <w:spacing w:before="0" w:after="0"/>
              <w:ind w:left="-57" w:right="-57" w:firstLine="0"/>
              <w:rPr>
                <w:rFonts w:cs="Times New Roman"/>
                <w:sz w:val="20"/>
                <w:szCs w:val="20"/>
                <w:lang w:val="uk-UA"/>
              </w:rPr>
            </w:pPr>
            <w:r>
              <w:rPr>
                <w:rFonts w:cs="Times New Roman"/>
                <w:sz w:val="20"/>
                <w:szCs w:val="20"/>
                <w:lang w:val="uk-UA"/>
              </w:rPr>
              <w:t>137,55</w:t>
            </w:r>
          </w:p>
        </w:tc>
      </w:tr>
      <w:tr w:rsidR="00A27FB5" w:rsidRPr="005B0ABE" w:rsidTr="00657800">
        <w:trPr>
          <w:trHeight w:val="338"/>
          <w:jc w:val="center"/>
        </w:trPr>
        <w:tc>
          <w:tcPr>
            <w:tcW w:w="669" w:type="dxa"/>
            <w:vAlign w:val="center"/>
          </w:tcPr>
          <w:p w:rsidR="00A27FB5" w:rsidRDefault="009F405B" w:rsidP="00250D18">
            <w:pPr>
              <w:ind w:left="-57" w:right="-57" w:firstLine="0"/>
              <w:jc w:val="center"/>
              <w:rPr>
                <w:rFonts w:cs="Times New Roman"/>
                <w:sz w:val="20"/>
                <w:szCs w:val="20"/>
                <w:lang w:val="uk-UA"/>
              </w:rPr>
            </w:pPr>
            <w:r>
              <w:rPr>
                <w:rFonts w:cs="Times New Roman"/>
                <w:sz w:val="20"/>
                <w:szCs w:val="20"/>
              </w:rPr>
              <w:t>U</w:t>
            </w:r>
            <w:r>
              <w:rPr>
                <w:rFonts w:cs="Times New Roman"/>
                <w:sz w:val="20"/>
                <w:szCs w:val="20"/>
                <w:lang w:val="uk-UA"/>
              </w:rPr>
              <w:t>В</w:t>
            </w:r>
          </w:p>
          <w:p w:rsidR="009F405B" w:rsidRPr="008C7EE4" w:rsidRDefault="009F405B" w:rsidP="00250D18">
            <w:pPr>
              <w:ind w:left="-57" w:right="-57" w:firstLine="0"/>
              <w:jc w:val="center"/>
              <w:rPr>
                <w:rFonts w:cs="Times New Roman"/>
                <w:sz w:val="20"/>
                <w:szCs w:val="20"/>
                <w:lang w:val="uk-UA"/>
              </w:rPr>
            </w:pPr>
            <w:proofErr w:type="spellStart"/>
            <w:r>
              <w:rPr>
                <w:rFonts w:cs="Times New Roman"/>
                <w:sz w:val="20"/>
                <w:szCs w:val="20"/>
                <w:lang w:val="uk-UA"/>
              </w:rPr>
              <w:t>прям</w:t>
            </w:r>
            <w:proofErr w:type="spellEnd"/>
            <w:r>
              <w:rPr>
                <w:rFonts w:cs="Times New Roman"/>
                <w:sz w:val="20"/>
                <w:szCs w:val="20"/>
                <w:lang w:val="uk-UA"/>
              </w:rPr>
              <w:t>.</w:t>
            </w:r>
          </w:p>
        </w:tc>
        <w:tc>
          <w:tcPr>
            <w:tcW w:w="854" w:type="dxa"/>
            <w:vAlign w:val="center"/>
          </w:tcPr>
          <w:p w:rsidR="00A27FB5" w:rsidRPr="009F405B" w:rsidRDefault="002B2256" w:rsidP="00250D18">
            <w:pPr>
              <w:ind w:left="-57" w:right="-57" w:firstLine="0"/>
              <w:jc w:val="center"/>
              <w:rPr>
                <w:rFonts w:cs="Times New Roman"/>
                <w:sz w:val="20"/>
                <w:szCs w:val="20"/>
                <w:lang w:val="uk-UA"/>
              </w:rPr>
            </w:pPr>
            <w:r>
              <w:rPr>
                <w:rFonts w:cs="Times New Roman"/>
                <w:sz w:val="20"/>
                <w:szCs w:val="20"/>
              </w:rPr>
              <w:t>[</w:t>
            </w:r>
            <w:r w:rsidR="006F487E">
              <w:rPr>
                <w:rFonts w:cs="Times New Roman"/>
                <w:sz w:val="20"/>
                <w:szCs w:val="20"/>
                <w:lang w:val="uk-UA"/>
              </w:rPr>
              <w:t>8</w:t>
            </w:r>
            <w:r w:rsidR="009F405B">
              <w:rPr>
                <w:rFonts w:cs="Times New Roman"/>
                <w:sz w:val="20"/>
                <w:szCs w:val="20"/>
              </w:rPr>
              <w:t>]</w:t>
            </w:r>
          </w:p>
        </w:tc>
        <w:tc>
          <w:tcPr>
            <w:tcW w:w="1195" w:type="dxa"/>
            <w:vAlign w:val="center"/>
          </w:tcPr>
          <w:p w:rsidR="00A27FB5" w:rsidRPr="008C7EE4" w:rsidRDefault="009F405B" w:rsidP="00250D18">
            <w:pPr>
              <w:ind w:left="-57" w:right="-57" w:firstLine="0"/>
              <w:jc w:val="center"/>
              <w:rPr>
                <w:rFonts w:cs="Times New Roman"/>
                <w:sz w:val="20"/>
                <w:szCs w:val="20"/>
                <w:lang w:val="uk-UA"/>
              </w:rPr>
            </w:pPr>
            <w:r>
              <w:rPr>
                <w:rFonts w:cs="Times New Roman"/>
                <w:sz w:val="20"/>
                <w:szCs w:val="20"/>
                <w:lang w:val="uk-UA"/>
              </w:rPr>
              <w:t>2Ø22 А500С</w:t>
            </w:r>
          </w:p>
        </w:tc>
        <w:tc>
          <w:tcPr>
            <w:tcW w:w="1296" w:type="dxa"/>
            <w:vAlign w:val="center"/>
          </w:tcPr>
          <w:p w:rsidR="00A27FB5" w:rsidRPr="008C7EE4" w:rsidRDefault="009F405B" w:rsidP="00250D18">
            <w:pPr>
              <w:ind w:left="-57" w:right="-57" w:firstLine="0"/>
              <w:jc w:val="center"/>
              <w:rPr>
                <w:rFonts w:cs="Times New Roman"/>
                <w:sz w:val="20"/>
                <w:szCs w:val="20"/>
                <w:lang w:val="uk-UA"/>
              </w:rPr>
            </w:pPr>
            <w:r>
              <w:rPr>
                <w:rFonts w:cs="Times New Roman"/>
                <w:sz w:val="20"/>
                <w:szCs w:val="20"/>
                <w:lang w:val="uk-UA"/>
              </w:rPr>
              <w:t>-</w:t>
            </w:r>
          </w:p>
        </w:tc>
        <w:tc>
          <w:tcPr>
            <w:tcW w:w="744" w:type="dxa"/>
            <w:vAlign w:val="center"/>
          </w:tcPr>
          <w:p w:rsidR="006F2D9E" w:rsidRPr="008C7EE4" w:rsidRDefault="006F2D9E" w:rsidP="00250D18">
            <w:pPr>
              <w:ind w:left="-57" w:right="-57" w:firstLine="0"/>
              <w:jc w:val="center"/>
              <w:rPr>
                <w:rFonts w:cs="Times New Roman"/>
                <w:sz w:val="20"/>
                <w:szCs w:val="20"/>
                <w:lang w:val="uk-UA"/>
              </w:rPr>
            </w:pPr>
            <w:r>
              <w:rPr>
                <w:rFonts w:cs="Times New Roman"/>
                <w:sz w:val="20"/>
                <w:szCs w:val="20"/>
                <w:lang w:val="uk-UA"/>
              </w:rPr>
              <w:t>28,4</w:t>
            </w:r>
          </w:p>
        </w:tc>
        <w:tc>
          <w:tcPr>
            <w:tcW w:w="1153" w:type="dxa"/>
            <w:vAlign w:val="center"/>
          </w:tcPr>
          <w:p w:rsidR="00A27FB5" w:rsidRPr="008C7EE4" w:rsidRDefault="009F405B" w:rsidP="00250D18">
            <w:pPr>
              <w:ind w:left="-57" w:right="-57" w:firstLine="0"/>
              <w:jc w:val="center"/>
              <w:rPr>
                <w:rFonts w:cs="Times New Roman"/>
                <w:sz w:val="20"/>
                <w:szCs w:val="20"/>
                <w:lang w:val="uk-UA"/>
              </w:rPr>
            </w:pPr>
            <w:r>
              <w:rPr>
                <w:rFonts w:cs="Times New Roman"/>
                <w:sz w:val="20"/>
                <w:szCs w:val="20"/>
                <w:lang w:val="uk-UA"/>
              </w:rPr>
              <w:t>400х200</w:t>
            </w:r>
          </w:p>
        </w:tc>
        <w:tc>
          <w:tcPr>
            <w:tcW w:w="1313" w:type="dxa"/>
            <w:vAlign w:val="center"/>
          </w:tcPr>
          <w:p w:rsidR="00A27FB5" w:rsidRPr="008C7EE4" w:rsidRDefault="00CF5CA8" w:rsidP="00250D18">
            <w:pPr>
              <w:ind w:left="-57" w:right="-57" w:firstLine="0"/>
              <w:jc w:val="center"/>
              <w:rPr>
                <w:rFonts w:cs="Times New Roman"/>
                <w:sz w:val="20"/>
                <w:szCs w:val="20"/>
                <w:lang w:val="uk-UA"/>
              </w:rPr>
            </w:pPr>
            <w:r>
              <w:rPr>
                <w:rFonts w:cs="Times New Roman"/>
                <w:sz w:val="20"/>
                <w:szCs w:val="20"/>
                <w:lang w:val="uk-UA"/>
              </w:rPr>
              <w:t>24</w:t>
            </w:r>
            <w:r w:rsidR="009F405B">
              <w:rPr>
                <w:rFonts w:cs="Times New Roman"/>
                <w:sz w:val="20"/>
                <w:szCs w:val="20"/>
                <w:lang w:val="uk-UA"/>
              </w:rPr>
              <w:t>0</w:t>
            </w:r>
            <w:r w:rsidR="00A27FB5" w:rsidRPr="008C7EE4">
              <w:rPr>
                <w:rFonts w:cs="Times New Roman"/>
                <w:sz w:val="20"/>
                <w:szCs w:val="20"/>
                <w:lang w:val="uk-UA"/>
              </w:rPr>
              <w:t>0</w:t>
            </w:r>
          </w:p>
        </w:tc>
        <w:tc>
          <w:tcPr>
            <w:tcW w:w="1062" w:type="dxa"/>
            <w:vAlign w:val="center"/>
          </w:tcPr>
          <w:p w:rsidR="00A27FB5" w:rsidRPr="008C7EE4" w:rsidRDefault="00075574" w:rsidP="00250D18">
            <w:pPr>
              <w:ind w:left="-57" w:right="-57" w:firstLine="0"/>
              <w:jc w:val="center"/>
              <w:rPr>
                <w:rFonts w:cs="Times New Roman"/>
                <w:sz w:val="20"/>
                <w:szCs w:val="20"/>
                <w:lang w:val="uk-UA"/>
              </w:rPr>
            </w:pPr>
            <w:r>
              <w:rPr>
                <w:rFonts w:cs="Times New Roman"/>
                <w:sz w:val="20"/>
                <w:szCs w:val="20"/>
                <w:lang w:val="uk-UA"/>
              </w:rPr>
              <w:t>3</w:t>
            </w:r>
            <w:r w:rsidR="00E01659">
              <w:rPr>
                <w:rFonts w:cs="Times New Roman"/>
                <w:sz w:val="20"/>
                <w:szCs w:val="20"/>
                <w:lang w:val="uk-UA"/>
              </w:rPr>
              <w:t>,3</w:t>
            </w:r>
          </w:p>
        </w:tc>
        <w:tc>
          <w:tcPr>
            <w:tcW w:w="1091" w:type="dxa"/>
            <w:vAlign w:val="center"/>
          </w:tcPr>
          <w:p w:rsidR="00A27FB5" w:rsidRPr="008C7EE4" w:rsidRDefault="009F405B" w:rsidP="00250D18">
            <w:pPr>
              <w:pStyle w:val="ab"/>
              <w:spacing w:before="0" w:after="0"/>
              <w:ind w:left="-57" w:right="-57" w:firstLine="0"/>
              <w:rPr>
                <w:rFonts w:cs="Times New Roman"/>
                <w:sz w:val="20"/>
                <w:szCs w:val="20"/>
                <w:lang w:val="uk-UA"/>
              </w:rPr>
            </w:pPr>
            <w:r>
              <w:rPr>
                <w:rFonts w:cs="Times New Roman"/>
                <w:sz w:val="20"/>
                <w:szCs w:val="20"/>
                <w:lang w:val="uk-UA"/>
              </w:rPr>
              <w:t>141</w:t>
            </w:r>
          </w:p>
        </w:tc>
      </w:tr>
    </w:tbl>
    <w:p w:rsidR="002A5CF9" w:rsidRDefault="004A4188" w:rsidP="008C7EE4">
      <w:pPr>
        <w:spacing w:before="120" w:after="0"/>
        <w:jc w:val="both"/>
        <w:rPr>
          <w:lang w:val="uk-UA"/>
        </w:rPr>
      </w:pPr>
      <w:r>
        <w:rPr>
          <w:b/>
          <w:lang w:val="uk-UA"/>
        </w:rPr>
        <w:t>Апробація вдосконаленої методики розрахунку залізобетонних балок на дію поперечної сили.</w:t>
      </w:r>
    </w:p>
    <w:p w:rsidR="006F487E" w:rsidRPr="001024CE" w:rsidRDefault="001024CE" w:rsidP="004A4188">
      <w:pPr>
        <w:spacing w:before="120" w:after="0"/>
        <w:jc w:val="both"/>
        <w:rPr>
          <w:lang w:val="uk-UA"/>
        </w:rPr>
      </w:pPr>
      <w:r w:rsidRPr="001024CE">
        <w:rPr>
          <w:lang w:val="uk-UA"/>
        </w:rPr>
        <w:t>Розрахунок проводився за формулами</w:t>
      </w:r>
      <w:r w:rsidR="002B2256">
        <w:rPr>
          <w:lang w:val="uk-UA"/>
        </w:rPr>
        <w:t xml:space="preserve"> (1) та (4)</w:t>
      </w:r>
      <w:r w:rsidRPr="001024CE">
        <w:rPr>
          <w:lang w:val="uk-UA"/>
        </w:rPr>
        <w:t xml:space="preserve"> згідно норм [</w:t>
      </w:r>
      <w:r w:rsidR="002B2256">
        <w:rPr>
          <w:lang w:val="uk-UA"/>
        </w:rPr>
        <w:t>2</w:t>
      </w:r>
      <w:r w:rsidRPr="001024CE">
        <w:rPr>
          <w:lang w:val="uk-UA"/>
        </w:rPr>
        <w:t>] та за</w:t>
      </w:r>
      <w:r w:rsidR="002B2256">
        <w:rPr>
          <w:lang w:val="uk-UA"/>
        </w:rPr>
        <w:t xml:space="preserve"> запропонованими залежностями (3) та (5)</w:t>
      </w:r>
      <w:r w:rsidRPr="001024CE">
        <w:rPr>
          <w:lang w:val="uk-UA"/>
        </w:rPr>
        <w:t>. Результа</w:t>
      </w:r>
      <w:r w:rsidR="002E6099">
        <w:rPr>
          <w:lang w:val="uk-UA"/>
        </w:rPr>
        <w:t>ти розрахунку наведені в табл</w:t>
      </w:r>
      <w:r w:rsidR="004A4188">
        <w:rPr>
          <w:lang w:val="uk-UA"/>
        </w:rPr>
        <w:t>иці</w:t>
      </w:r>
      <w:r w:rsidR="002E6099">
        <w:rPr>
          <w:lang w:val="uk-UA"/>
        </w:rPr>
        <w:t xml:space="preserve"> 3</w:t>
      </w:r>
    </w:p>
    <w:p w:rsidR="006E0060" w:rsidRPr="00035119" w:rsidRDefault="002E6099" w:rsidP="008C7EE4">
      <w:pPr>
        <w:spacing w:after="0"/>
        <w:jc w:val="right"/>
        <w:rPr>
          <w:i/>
          <w:lang w:val="uk-UA"/>
        </w:rPr>
      </w:pPr>
      <w:r>
        <w:rPr>
          <w:i/>
          <w:lang w:val="uk-UA"/>
        </w:rPr>
        <w:t>Таблиця 3</w:t>
      </w:r>
      <w:r w:rsidR="005B6107" w:rsidRPr="00035119">
        <w:rPr>
          <w:i/>
          <w:lang w:val="uk-UA"/>
        </w:rPr>
        <w:t>.</w:t>
      </w:r>
    </w:p>
    <w:p w:rsidR="005B6107" w:rsidRPr="00035119" w:rsidRDefault="002E6099" w:rsidP="00C045D8">
      <w:pPr>
        <w:spacing w:after="60"/>
        <w:ind w:left="-57" w:right="-57" w:firstLine="57"/>
        <w:jc w:val="center"/>
        <w:rPr>
          <w:b/>
          <w:lang w:val="uk-UA"/>
        </w:rPr>
      </w:pPr>
      <w:r>
        <w:rPr>
          <w:b/>
          <w:lang w:val="uk-UA"/>
        </w:rPr>
        <w:t>Експериментальні та теоретичні значення несучої здатності похилих перерізів балок</w:t>
      </w:r>
    </w:p>
    <w:tbl>
      <w:tblPr>
        <w:tblStyle w:val="a6"/>
        <w:tblW w:w="9458" w:type="dxa"/>
        <w:jc w:val="center"/>
        <w:tblInd w:w="35" w:type="dxa"/>
        <w:tblLook w:val="04A0" w:firstRow="1" w:lastRow="0" w:firstColumn="1" w:lastColumn="0" w:noHBand="0" w:noVBand="1"/>
      </w:tblPr>
      <w:tblGrid>
        <w:gridCol w:w="1788"/>
        <w:gridCol w:w="1893"/>
        <w:gridCol w:w="1633"/>
        <w:gridCol w:w="1615"/>
        <w:gridCol w:w="1111"/>
        <w:gridCol w:w="1418"/>
      </w:tblGrid>
      <w:tr w:rsidR="006109B7" w:rsidRPr="0010002B" w:rsidTr="00657800">
        <w:trPr>
          <w:trHeight w:val="512"/>
          <w:jc w:val="center"/>
        </w:trPr>
        <w:tc>
          <w:tcPr>
            <w:tcW w:w="1803" w:type="dxa"/>
            <w:vAlign w:val="center"/>
          </w:tcPr>
          <w:p w:rsidR="006109B7" w:rsidRPr="00035119" w:rsidRDefault="006109B7" w:rsidP="00250D18">
            <w:pPr>
              <w:ind w:firstLine="0"/>
              <w:jc w:val="center"/>
              <w:rPr>
                <w:rFonts w:cs="Times New Roman"/>
                <w:sz w:val="20"/>
                <w:szCs w:val="20"/>
                <w:lang w:val="uk-UA"/>
              </w:rPr>
            </w:pPr>
            <w:r w:rsidRPr="00035119">
              <w:rPr>
                <w:rFonts w:cs="Times New Roman"/>
                <w:sz w:val="20"/>
                <w:szCs w:val="20"/>
                <w:lang w:val="uk-UA"/>
              </w:rPr>
              <w:t xml:space="preserve">Тип </w:t>
            </w:r>
            <w:r>
              <w:rPr>
                <w:rFonts w:cs="Times New Roman"/>
                <w:sz w:val="20"/>
                <w:szCs w:val="20"/>
                <w:lang w:val="uk-UA"/>
              </w:rPr>
              <w:t>балок (</w:t>
            </w:r>
            <w:r w:rsidR="009E1486">
              <w:rPr>
                <w:rFonts w:cs="Times New Roman"/>
                <w:sz w:val="20"/>
                <w:szCs w:val="20"/>
                <w:lang w:val="uk-UA"/>
              </w:rPr>
              <w:t>джерело</w:t>
            </w:r>
            <w:r>
              <w:rPr>
                <w:rFonts w:cs="Times New Roman"/>
                <w:sz w:val="20"/>
                <w:szCs w:val="20"/>
                <w:lang w:val="uk-UA"/>
              </w:rPr>
              <w:t>)</w:t>
            </w:r>
          </w:p>
        </w:tc>
        <w:tc>
          <w:tcPr>
            <w:tcW w:w="1920" w:type="dxa"/>
            <w:vAlign w:val="center"/>
          </w:tcPr>
          <w:p w:rsidR="006109B7" w:rsidRPr="00035119" w:rsidRDefault="0010002B" w:rsidP="00250D18">
            <w:pPr>
              <w:ind w:firstLine="0"/>
              <w:jc w:val="center"/>
              <w:rPr>
                <w:rFonts w:cs="Times New Roman"/>
                <w:sz w:val="20"/>
                <w:szCs w:val="20"/>
                <w:lang w:val="uk-UA"/>
              </w:rPr>
            </w:pPr>
            <w:proofErr w:type="spellStart"/>
            <w:r w:rsidRPr="0010002B">
              <w:rPr>
                <w:rFonts w:cs="Times New Roman"/>
                <w:i/>
                <w:sz w:val="20"/>
                <w:szCs w:val="20"/>
              </w:rPr>
              <w:t>V</w:t>
            </w:r>
            <w:r w:rsidRPr="0010002B">
              <w:rPr>
                <w:rFonts w:cs="Times New Roman"/>
                <w:i/>
                <w:sz w:val="20"/>
                <w:szCs w:val="20"/>
                <w:vertAlign w:val="subscript"/>
              </w:rPr>
              <w:t>Ed</w:t>
            </w:r>
            <w:proofErr w:type="spellEnd"/>
            <w:r>
              <w:rPr>
                <w:rFonts w:cs="Times New Roman"/>
                <w:sz w:val="20"/>
                <w:szCs w:val="20"/>
              </w:rPr>
              <w:t xml:space="preserve">, </w:t>
            </w:r>
            <w:proofErr w:type="spellStart"/>
            <w:r w:rsidRPr="008C7EE4">
              <w:rPr>
                <w:rFonts w:cs="Times New Roman"/>
                <w:sz w:val="20"/>
                <w:szCs w:val="20"/>
                <w:lang w:val="uk-UA"/>
              </w:rPr>
              <w:t>кН</w:t>
            </w:r>
            <w:proofErr w:type="spellEnd"/>
          </w:p>
        </w:tc>
        <w:tc>
          <w:tcPr>
            <w:tcW w:w="1640" w:type="dxa"/>
            <w:vAlign w:val="center"/>
          </w:tcPr>
          <w:p w:rsidR="006109B7" w:rsidRPr="00035119" w:rsidRDefault="0010002B" w:rsidP="00250D18">
            <w:pPr>
              <w:ind w:firstLine="0"/>
              <w:jc w:val="center"/>
              <w:rPr>
                <w:rFonts w:cs="Times New Roman"/>
                <w:sz w:val="20"/>
                <w:szCs w:val="20"/>
                <w:lang w:val="uk-UA"/>
              </w:rPr>
            </w:pPr>
            <w:proofErr w:type="spellStart"/>
            <w:r w:rsidRPr="0010002B">
              <w:rPr>
                <w:rFonts w:cs="Times New Roman"/>
                <w:i/>
                <w:sz w:val="20"/>
                <w:szCs w:val="20"/>
              </w:rPr>
              <w:t>V</w:t>
            </w:r>
            <w:r>
              <w:rPr>
                <w:rFonts w:cs="Times New Roman"/>
                <w:i/>
                <w:sz w:val="20"/>
                <w:szCs w:val="20"/>
                <w:vertAlign w:val="subscript"/>
              </w:rPr>
              <w:t>R</w:t>
            </w:r>
            <w:r w:rsidRPr="0010002B">
              <w:rPr>
                <w:rFonts w:cs="Times New Roman"/>
                <w:i/>
                <w:sz w:val="20"/>
                <w:szCs w:val="20"/>
                <w:vertAlign w:val="subscript"/>
              </w:rPr>
              <w:t>d</w:t>
            </w:r>
            <w:r w:rsidR="00D17012">
              <w:rPr>
                <w:rFonts w:cs="Times New Roman"/>
                <w:i/>
                <w:sz w:val="20"/>
                <w:szCs w:val="20"/>
                <w:vertAlign w:val="subscript"/>
              </w:rPr>
              <w:t>,n</w:t>
            </w:r>
            <w:proofErr w:type="spellEnd"/>
            <w:r w:rsidR="004F2A48">
              <w:rPr>
                <w:rFonts w:cs="Times New Roman"/>
                <w:sz w:val="20"/>
                <w:szCs w:val="20"/>
              </w:rPr>
              <w:t>(</w:t>
            </w:r>
            <w:r w:rsidR="004F2A48">
              <w:rPr>
                <w:rFonts w:cs="Times New Roman"/>
                <w:sz w:val="20"/>
                <w:szCs w:val="20"/>
                <w:lang w:val="uk-UA"/>
              </w:rPr>
              <w:t>ДСТУ)</w:t>
            </w:r>
            <w:r w:rsidRPr="0010002B">
              <w:rPr>
                <w:rFonts w:cs="Times New Roman"/>
                <w:sz w:val="20"/>
                <w:szCs w:val="20"/>
                <w:lang w:val="ru-RU"/>
              </w:rPr>
              <w:t xml:space="preserve">, </w:t>
            </w:r>
            <w:proofErr w:type="spellStart"/>
            <w:r w:rsidRPr="008C7EE4">
              <w:rPr>
                <w:rFonts w:cs="Times New Roman"/>
                <w:sz w:val="20"/>
                <w:szCs w:val="20"/>
                <w:lang w:val="uk-UA"/>
              </w:rPr>
              <w:t>кН</w:t>
            </w:r>
            <w:proofErr w:type="spellEnd"/>
          </w:p>
        </w:tc>
        <w:tc>
          <w:tcPr>
            <w:tcW w:w="1620" w:type="dxa"/>
            <w:vAlign w:val="center"/>
          </w:tcPr>
          <w:p w:rsidR="006109B7" w:rsidRPr="00035119" w:rsidRDefault="00394F21" w:rsidP="00250D18">
            <w:pPr>
              <w:ind w:firstLine="0"/>
              <w:jc w:val="center"/>
              <w:rPr>
                <w:rFonts w:cs="Times New Roman"/>
                <w:sz w:val="20"/>
                <w:szCs w:val="20"/>
                <w:lang w:val="uk-UA"/>
              </w:rPr>
            </w:pPr>
            <w:r w:rsidRPr="002B2256">
              <w:rPr>
                <w:rFonts w:eastAsiaTheme="minorEastAsia"/>
                <w:b/>
                <w:position w:val="-32"/>
                <w:sz w:val="18"/>
                <w:szCs w:val="18"/>
                <w:lang w:val="uk-UA"/>
              </w:rPr>
              <w:object w:dxaOrig="1700" w:dyaOrig="760">
                <v:shape id="_x0000_i1045" type="#_x0000_t75" style="width:59.2pt;height:26.65pt" o:ole="">
                  <v:imagedata r:id="rId52" o:title=""/>
                </v:shape>
                <o:OLEObject Type="Embed" ProgID="Equation.DSMT4" ShapeID="_x0000_i1045" DrawAspect="Content" ObjectID="_1600188619" r:id="rId53"/>
              </w:object>
            </w:r>
          </w:p>
        </w:tc>
        <w:tc>
          <w:tcPr>
            <w:tcW w:w="1121" w:type="dxa"/>
            <w:vAlign w:val="center"/>
          </w:tcPr>
          <w:p w:rsidR="006109B7" w:rsidRPr="00035119" w:rsidRDefault="0010002B" w:rsidP="00250D18">
            <w:pPr>
              <w:ind w:firstLine="0"/>
              <w:jc w:val="center"/>
              <w:rPr>
                <w:rFonts w:cs="Times New Roman"/>
                <w:sz w:val="20"/>
                <w:szCs w:val="20"/>
                <w:lang w:val="uk-UA"/>
              </w:rPr>
            </w:pPr>
            <w:proofErr w:type="spellStart"/>
            <w:r w:rsidRPr="0010002B">
              <w:rPr>
                <w:rFonts w:cs="Times New Roman"/>
                <w:i/>
                <w:sz w:val="20"/>
                <w:szCs w:val="20"/>
              </w:rPr>
              <w:t>V</w:t>
            </w:r>
            <w:r>
              <w:rPr>
                <w:rFonts w:cs="Times New Roman"/>
                <w:i/>
                <w:sz w:val="20"/>
                <w:szCs w:val="20"/>
                <w:vertAlign w:val="subscript"/>
              </w:rPr>
              <w:t>R</w:t>
            </w:r>
            <w:r w:rsidRPr="0010002B">
              <w:rPr>
                <w:rFonts w:cs="Times New Roman"/>
                <w:i/>
                <w:sz w:val="20"/>
                <w:szCs w:val="20"/>
                <w:vertAlign w:val="subscript"/>
              </w:rPr>
              <w:t>d</w:t>
            </w:r>
            <w:r w:rsidR="004F2A48">
              <w:rPr>
                <w:rFonts w:cs="Times New Roman"/>
                <w:i/>
                <w:sz w:val="20"/>
                <w:szCs w:val="20"/>
                <w:vertAlign w:val="subscript"/>
              </w:rPr>
              <w:t>,</w:t>
            </w:r>
            <w:r w:rsidR="00D17012">
              <w:rPr>
                <w:rFonts w:cs="Times New Roman"/>
                <w:i/>
                <w:sz w:val="20"/>
                <w:szCs w:val="20"/>
                <w:vertAlign w:val="subscript"/>
              </w:rPr>
              <w:t>i</w:t>
            </w:r>
            <w:proofErr w:type="spellEnd"/>
            <w:r w:rsidRPr="0010002B">
              <w:rPr>
                <w:rFonts w:cs="Times New Roman"/>
                <w:sz w:val="20"/>
                <w:szCs w:val="20"/>
                <w:lang w:val="ru-RU"/>
              </w:rPr>
              <w:t xml:space="preserve">, </w:t>
            </w:r>
            <w:proofErr w:type="spellStart"/>
            <w:r w:rsidRPr="008C7EE4">
              <w:rPr>
                <w:rFonts w:cs="Times New Roman"/>
                <w:sz w:val="20"/>
                <w:szCs w:val="20"/>
                <w:lang w:val="uk-UA"/>
              </w:rPr>
              <w:t>кН</w:t>
            </w:r>
            <w:proofErr w:type="spellEnd"/>
          </w:p>
        </w:tc>
        <w:tc>
          <w:tcPr>
            <w:tcW w:w="1354" w:type="dxa"/>
            <w:vAlign w:val="center"/>
          </w:tcPr>
          <w:p w:rsidR="006109B7" w:rsidRPr="00035119" w:rsidRDefault="00394F21" w:rsidP="00250D18">
            <w:pPr>
              <w:ind w:firstLine="0"/>
              <w:jc w:val="center"/>
              <w:rPr>
                <w:rFonts w:cs="Times New Roman"/>
                <w:sz w:val="20"/>
                <w:szCs w:val="20"/>
                <w:lang w:val="uk-UA"/>
              </w:rPr>
            </w:pPr>
            <w:r w:rsidRPr="002B2256">
              <w:rPr>
                <w:rFonts w:eastAsiaTheme="minorEastAsia"/>
                <w:b/>
                <w:position w:val="-32"/>
                <w:sz w:val="18"/>
                <w:szCs w:val="18"/>
                <w:lang w:val="uk-UA"/>
              </w:rPr>
              <w:object w:dxaOrig="1660" w:dyaOrig="760">
                <v:shape id="_x0000_i1046" type="#_x0000_t75" style="width:60.25pt;height:26.65pt" o:ole="">
                  <v:imagedata r:id="rId54" o:title=""/>
                </v:shape>
                <o:OLEObject Type="Embed" ProgID="Equation.DSMT4" ShapeID="_x0000_i1046" DrawAspect="Content" ObjectID="_1600188620" r:id="rId55"/>
              </w:object>
            </w:r>
          </w:p>
        </w:tc>
      </w:tr>
      <w:tr w:rsidR="006109B7" w:rsidRPr="0010002B" w:rsidTr="00657800">
        <w:trPr>
          <w:trHeight w:val="80"/>
          <w:jc w:val="center"/>
        </w:trPr>
        <w:tc>
          <w:tcPr>
            <w:tcW w:w="9458" w:type="dxa"/>
            <w:gridSpan w:val="6"/>
            <w:vAlign w:val="center"/>
          </w:tcPr>
          <w:p w:rsidR="006109B7" w:rsidRDefault="006109B7" w:rsidP="00250D18">
            <w:pPr>
              <w:ind w:firstLine="0"/>
              <w:jc w:val="center"/>
              <w:rPr>
                <w:rFonts w:cs="Times New Roman"/>
                <w:sz w:val="20"/>
                <w:szCs w:val="20"/>
                <w:lang w:val="uk-UA"/>
              </w:rPr>
            </w:pPr>
            <w:r>
              <w:rPr>
                <w:rFonts w:cs="Times New Roman"/>
                <w:sz w:val="20"/>
                <w:szCs w:val="20"/>
                <w:lang w:val="uk-UA"/>
              </w:rPr>
              <w:t>Без поперечного армування</w:t>
            </w:r>
          </w:p>
        </w:tc>
      </w:tr>
      <w:tr w:rsidR="00D17012" w:rsidRPr="0010002B" w:rsidTr="00657800">
        <w:trPr>
          <w:trHeight w:val="227"/>
          <w:jc w:val="center"/>
        </w:trPr>
        <w:tc>
          <w:tcPr>
            <w:tcW w:w="1803" w:type="dxa"/>
            <w:tcBorders>
              <w:bottom w:val="single" w:sz="4" w:space="0" w:color="000000" w:themeColor="text1"/>
            </w:tcBorders>
            <w:vAlign w:val="center"/>
          </w:tcPr>
          <w:p w:rsidR="00D17012" w:rsidRPr="00035119" w:rsidRDefault="00D17012" w:rsidP="00250D18">
            <w:pPr>
              <w:ind w:firstLine="0"/>
              <w:jc w:val="center"/>
              <w:rPr>
                <w:rFonts w:cs="Times New Roman"/>
                <w:sz w:val="20"/>
                <w:szCs w:val="20"/>
                <w:lang w:val="uk-UA"/>
              </w:rPr>
            </w:pPr>
            <w:r>
              <w:rPr>
                <w:rFonts w:cs="Times New Roman"/>
                <w:sz w:val="20"/>
                <w:szCs w:val="20"/>
                <w:lang w:val="uk-UA"/>
              </w:rPr>
              <w:t>БЗ 1.1</w:t>
            </w:r>
          </w:p>
        </w:tc>
        <w:tc>
          <w:tcPr>
            <w:tcW w:w="1920" w:type="dxa"/>
            <w:tcBorders>
              <w:bottom w:val="single" w:sz="4" w:space="0" w:color="000000" w:themeColor="text1"/>
            </w:tcBorders>
            <w:vAlign w:val="center"/>
          </w:tcPr>
          <w:p w:rsidR="00D17012" w:rsidRPr="00035119" w:rsidRDefault="00D17012" w:rsidP="00250D18">
            <w:pPr>
              <w:ind w:firstLine="0"/>
              <w:jc w:val="center"/>
              <w:rPr>
                <w:rFonts w:cs="Times New Roman"/>
                <w:sz w:val="20"/>
                <w:szCs w:val="20"/>
                <w:lang w:val="uk-UA"/>
              </w:rPr>
            </w:pPr>
            <w:r>
              <w:rPr>
                <w:rFonts w:cs="Times New Roman"/>
                <w:sz w:val="20"/>
                <w:szCs w:val="20"/>
                <w:lang w:val="uk-UA"/>
              </w:rPr>
              <w:t>95</w:t>
            </w:r>
          </w:p>
        </w:tc>
        <w:tc>
          <w:tcPr>
            <w:tcW w:w="1640" w:type="dxa"/>
            <w:tcBorders>
              <w:bottom w:val="single" w:sz="4" w:space="0" w:color="000000" w:themeColor="text1"/>
            </w:tcBorders>
            <w:vAlign w:val="center"/>
          </w:tcPr>
          <w:p w:rsidR="00D17012" w:rsidRPr="00035119" w:rsidRDefault="00D17012" w:rsidP="00250D18">
            <w:pPr>
              <w:ind w:firstLine="0"/>
              <w:jc w:val="center"/>
              <w:rPr>
                <w:rFonts w:cs="Times New Roman"/>
                <w:sz w:val="20"/>
                <w:szCs w:val="20"/>
                <w:lang w:val="uk-UA"/>
              </w:rPr>
            </w:pPr>
            <w:r>
              <w:rPr>
                <w:rFonts w:cs="Times New Roman"/>
                <w:sz w:val="20"/>
                <w:szCs w:val="20"/>
                <w:lang w:val="uk-UA"/>
              </w:rPr>
              <w:t>39,3</w:t>
            </w:r>
          </w:p>
        </w:tc>
        <w:tc>
          <w:tcPr>
            <w:tcW w:w="1620" w:type="dxa"/>
            <w:tcBorders>
              <w:bottom w:val="single" w:sz="4" w:space="0" w:color="000000" w:themeColor="text1"/>
            </w:tcBorders>
          </w:tcPr>
          <w:p w:rsidR="00D17012" w:rsidRPr="00D17012" w:rsidRDefault="00D17012" w:rsidP="00250D18">
            <w:pPr>
              <w:ind w:firstLine="0"/>
              <w:jc w:val="center"/>
              <w:rPr>
                <w:rFonts w:cs="Times New Roman"/>
                <w:sz w:val="20"/>
                <w:szCs w:val="20"/>
                <w:lang w:val="uk-UA"/>
              </w:rPr>
            </w:pPr>
            <w:r w:rsidRPr="00D17012">
              <w:rPr>
                <w:rFonts w:cs="Times New Roman"/>
                <w:sz w:val="20"/>
                <w:szCs w:val="20"/>
                <w:lang w:val="uk-UA"/>
              </w:rPr>
              <w:t>141.7</w:t>
            </w:r>
          </w:p>
        </w:tc>
        <w:tc>
          <w:tcPr>
            <w:tcW w:w="1121" w:type="dxa"/>
            <w:tcBorders>
              <w:bottom w:val="single" w:sz="4" w:space="0" w:color="000000" w:themeColor="text1"/>
            </w:tcBorders>
            <w:vAlign w:val="center"/>
          </w:tcPr>
          <w:p w:rsidR="00D17012" w:rsidRPr="00035119" w:rsidRDefault="00ED7A6F" w:rsidP="00250D18">
            <w:pPr>
              <w:ind w:firstLine="0"/>
              <w:jc w:val="center"/>
              <w:rPr>
                <w:rFonts w:cs="Times New Roman"/>
                <w:sz w:val="20"/>
                <w:szCs w:val="20"/>
                <w:lang w:val="uk-UA"/>
              </w:rPr>
            </w:pPr>
            <w:r>
              <w:rPr>
                <w:rFonts w:cs="Times New Roman"/>
                <w:sz w:val="20"/>
                <w:szCs w:val="20"/>
                <w:lang w:val="uk-UA"/>
              </w:rPr>
              <w:t>87,5</w:t>
            </w:r>
          </w:p>
        </w:tc>
        <w:tc>
          <w:tcPr>
            <w:tcW w:w="1354" w:type="dxa"/>
            <w:tcBorders>
              <w:bottom w:val="single" w:sz="4" w:space="0" w:color="000000" w:themeColor="text1"/>
            </w:tcBorders>
          </w:tcPr>
          <w:p w:rsidR="00D17012" w:rsidRPr="00D17012" w:rsidRDefault="00ED7A6F" w:rsidP="00250D18">
            <w:pPr>
              <w:ind w:firstLine="0"/>
              <w:jc w:val="center"/>
              <w:rPr>
                <w:rFonts w:cs="Times New Roman"/>
                <w:sz w:val="20"/>
                <w:szCs w:val="20"/>
                <w:lang w:val="uk-UA"/>
              </w:rPr>
            </w:pPr>
            <w:r>
              <w:rPr>
                <w:rFonts w:cs="Times New Roman"/>
                <w:sz w:val="20"/>
                <w:szCs w:val="20"/>
                <w:lang w:val="uk-UA"/>
              </w:rPr>
              <w:t>7,9</w:t>
            </w:r>
          </w:p>
        </w:tc>
      </w:tr>
      <w:tr w:rsidR="00D17012" w:rsidRPr="0010002B" w:rsidTr="00657800">
        <w:trPr>
          <w:trHeight w:val="227"/>
          <w:jc w:val="center"/>
        </w:trPr>
        <w:tc>
          <w:tcPr>
            <w:tcW w:w="1803" w:type="dxa"/>
            <w:vAlign w:val="center"/>
          </w:tcPr>
          <w:p w:rsidR="00D17012" w:rsidRPr="00035119" w:rsidRDefault="00D17012" w:rsidP="00250D18">
            <w:pPr>
              <w:ind w:firstLine="0"/>
              <w:jc w:val="center"/>
              <w:rPr>
                <w:rFonts w:cs="Times New Roman"/>
                <w:sz w:val="20"/>
                <w:szCs w:val="20"/>
                <w:lang w:val="uk-UA"/>
              </w:rPr>
            </w:pPr>
            <w:r>
              <w:rPr>
                <w:rFonts w:cs="Times New Roman"/>
                <w:sz w:val="20"/>
                <w:szCs w:val="20"/>
                <w:lang w:val="uk-UA"/>
              </w:rPr>
              <w:t>БЗ 1.2</w:t>
            </w:r>
          </w:p>
        </w:tc>
        <w:tc>
          <w:tcPr>
            <w:tcW w:w="1920" w:type="dxa"/>
            <w:vAlign w:val="center"/>
          </w:tcPr>
          <w:p w:rsidR="00D17012" w:rsidRPr="00035119" w:rsidRDefault="00D17012" w:rsidP="00250D18">
            <w:pPr>
              <w:ind w:firstLine="0"/>
              <w:jc w:val="center"/>
              <w:rPr>
                <w:rFonts w:cs="Times New Roman"/>
                <w:sz w:val="20"/>
                <w:szCs w:val="20"/>
                <w:lang w:val="uk-UA"/>
              </w:rPr>
            </w:pPr>
            <w:r>
              <w:rPr>
                <w:rFonts w:cs="Times New Roman"/>
                <w:sz w:val="20"/>
                <w:szCs w:val="20"/>
                <w:lang w:val="uk-UA"/>
              </w:rPr>
              <w:t>198</w:t>
            </w:r>
          </w:p>
        </w:tc>
        <w:tc>
          <w:tcPr>
            <w:tcW w:w="1640" w:type="dxa"/>
            <w:vAlign w:val="center"/>
          </w:tcPr>
          <w:p w:rsidR="00D17012" w:rsidRPr="00035119" w:rsidRDefault="00D17012" w:rsidP="00250D18">
            <w:pPr>
              <w:ind w:firstLine="0"/>
              <w:jc w:val="center"/>
              <w:rPr>
                <w:rFonts w:cs="Times New Roman"/>
                <w:sz w:val="20"/>
                <w:szCs w:val="20"/>
                <w:lang w:val="uk-UA"/>
              </w:rPr>
            </w:pPr>
            <w:r>
              <w:rPr>
                <w:rFonts w:cs="Times New Roman"/>
                <w:sz w:val="20"/>
                <w:szCs w:val="20"/>
                <w:lang w:val="uk-UA"/>
              </w:rPr>
              <w:t>39,3</w:t>
            </w:r>
          </w:p>
        </w:tc>
        <w:tc>
          <w:tcPr>
            <w:tcW w:w="1620" w:type="dxa"/>
          </w:tcPr>
          <w:p w:rsidR="00D17012" w:rsidRPr="00D17012" w:rsidRDefault="00D17012" w:rsidP="00250D18">
            <w:pPr>
              <w:ind w:firstLine="0"/>
              <w:jc w:val="center"/>
              <w:rPr>
                <w:rFonts w:cs="Times New Roman"/>
                <w:sz w:val="20"/>
                <w:szCs w:val="20"/>
                <w:lang w:val="uk-UA"/>
              </w:rPr>
            </w:pPr>
            <w:r w:rsidRPr="00D17012">
              <w:rPr>
                <w:rFonts w:cs="Times New Roman"/>
                <w:sz w:val="20"/>
                <w:szCs w:val="20"/>
                <w:lang w:val="uk-UA"/>
              </w:rPr>
              <w:t>403.8</w:t>
            </w:r>
          </w:p>
        </w:tc>
        <w:tc>
          <w:tcPr>
            <w:tcW w:w="1121" w:type="dxa"/>
            <w:vAlign w:val="center"/>
          </w:tcPr>
          <w:p w:rsidR="00D17012" w:rsidRDefault="00ED7A6F" w:rsidP="00250D18">
            <w:pPr>
              <w:ind w:firstLine="0"/>
              <w:jc w:val="center"/>
              <w:rPr>
                <w:rFonts w:cs="Times New Roman"/>
                <w:sz w:val="20"/>
                <w:szCs w:val="20"/>
                <w:lang w:val="uk-UA"/>
              </w:rPr>
            </w:pPr>
            <w:r>
              <w:rPr>
                <w:rFonts w:cs="Times New Roman"/>
                <w:sz w:val="20"/>
                <w:szCs w:val="20"/>
                <w:lang w:val="uk-UA"/>
              </w:rPr>
              <w:t>175,0</w:t>
            </w:r>
          </w:p>
        </w:tc>
        <w:tc>
          <w:tcPr>
            <w:tcW w:w="1354" w:type="dxa"/>
          </w:tcPr>
          <w:p w:rsidR="00D17012" w:rsidRPr="00D17012" w:rsidRDefault="00ED7A6F" w:rsidP="00250D18">
            <w:pPr>
              <w:ind w:firstLine="0"/>
              <w:jc w:val="center"/>
              <w:rPr>
                <w:rFonts w:cs="Times New Roman"/>
                <w:sz w:val="20"/>
                <w:szCs w:val="20"/>
                <w:lang w:val="uk-UA"/>
              </w:rPr>
            </w:pPr>
            <w:r>
              <w:rPr>
                <w:rFonts w:cs="Times New Roman"/>
                <w:sz w:val="20"/>
                <w:szCs w:val="20"/>
                <w:lang w:val="uk-UA"/>
              </w:rPr>
              <w:t>11,6</w:t>
            </w:r>
          </w:p>
        </w:tc>
      </w:tr>
      <w:tr w:rsidR="00D17012" w:rsidRPr="00035119" w:rsidTr="00657800">
        <w:trPr>
          <w:trHeight w:val="227"/>
          <w:jc w:val="center"/>
        </w:trPr>
        <w:tc>
          <w:tcPr>
            <w:tcW w:w="1803" w:type="dxa"/>
            <w:vAlign w:val="center"/>
          </w:tcPr>
          <w:p w:rsidR="00D17012" w:rsidRPr="00035119" w:rsidRDefault="00D17012" w:rsidP="00250D18">
            <w:pPr>
              <w:ind w:firstLine="0"/>
              <w:jc w:val="center"/>
              <w:rPr>
                <w:rFonts w:cs="Times New Roman"/>
                <w:sz w:val="20"/>
                <w:szCs w:val="20"/>
                <w:lang w:val="uk-UA"/>
              </w:rPr>
            </w:pPr>
            <w:r>
              <w:rPr>
                <w:rFonts w:cs="Times New Roman"/>
                <w:sz w:val="20"/>
                <w:szCs w:val="20"/>
                <w:lang w:val="uk-UA"/>
              </w:rPr>
              <w:t>БЗ 1.3</w:t>
            </w:r>
          </w:p>
        </w:tc>
        <w:tc>
          <w:tcPr>
            <w:tcW w:w="1920" w:type="dxa"/>
            <w:vAlign w:val="center"/>
          </w:tcPr>
          <w:p w:rsidR="00D17012" w:rsidRDefault="00BB1ACC" w:rsidP="00250D18">
            <w:pPr>
              <w:ind w:firstLine="0"/>
              <w:jc w:val="center"/>
              <w:rPr>
                <w:rFonts w:cs="Times New Roman"/>
                <w:sz w:val="20"/>
                <w:szCs w:val="20"/>
                <w:lang w:val="uk-UA"/>
              </w:rPr>
            </w:pPr>
            <w:r>
              <w:rPr>
                <w:rFonts w:cs="Times New Roman"/>
                <w:sz w:val="20"/>
                <w:szCs w:val="20"/>
                <w:lang w:val="uk-UA"/>
              </w:rPr>
              <w:t>140</w:t>
            </w:r>
            <w:r w:rsidR="00D17012">
              <w:rPr>
                <w:rFonts w:cs="Times New Roman"/>
                <w:sz w:val="20"/>
                <w:szCs w:val="20"/>
                <w:lang w:val="uk-UA"/>
              </w:rPr>
              <w:t>,5</w:t>
            </w:r>
          </w:p>
        </w:tc>
        <w:tc>
          <w:tcPr>
            <w:tcW w:w="1640" w:type="dxa"/>
            <w:vAlign w:val="center"/>
          </w:tcPr>
          <w:p w:rsidR="00D17012" w:rsidRDefault="00D17012" w:rsidP="00250D18">
            <w:pPr>
              <w:ind w:firstLine="0"/>
              <w:jc w:val="center"/>
              <w:rPr>
                <w:rFonts w:cs="Times New Roman"/>
                <w:sz w:val="20"/>
                <w:szCs w:val="20"/>
                <w:lang w:val="uk-UA"/>
              </w:rPr>
            </w:pPr>
            <w:r>
              <w:rPr>
                <w:rFonts w:cs="Times New Roman"/>
                <w:sz w:val="20"/>
                <w:szCs w:val="20"/>
                <w:lang w:val="uk-UA"/>
              </w:rPr>
              <w:t>39,3</w:t>
            </w:r>
          </w:p>
        </w:tc>
        <w:tc>
          <w:tcPr>
            <w:tcW w:w="1620" w:type="dxa"/>
          </w:tcPr>
          <w:p w:rsidR="00D17012" w:rsidRPr="00D17012" w:rsidRDefault="00D17012" w:rsidP="00250D18">
            <w:pPr>
              <w:ind w:firstLine="0"/>
              <w:jc w:val="center"/>
              <w:rPr>
                <w:rFonts w:cs="Times New Roman"/>
                <w:sz w:val="20"/>
                <w:szCs w:val="20"/>
                <w:lang w:val="uk-UA"/>
              </w:rPr>
            </w:pPr>
            <w:r w:rsidRPr="00D17012">
              <w:rPr>
                <w:rFonts w:cs="Times New Roman"/>
                <w:sz w:val="20"/>
                <w:szCs w:val="20"/>
                <w:lang w:val="uk-UA"/>
              </w:rPr>
              <w:t>303.3</w:t>
            </w:r>
          </w:p>
        </w:tc>
        <w:tc>
          <w:tcPr>
            <w:tcW w:w="1121" w:type="dxa"/>
            <w:vAlign w:val="center"/>
          </w:tcPr>
          <w:p w:rsidR="00D17012" w:rsidRDefault="00ED7A6F" w:rsidP="00250D18">
            <w:pPr>
              <w:ind w:firstLine="0"/>
              <w:jc w:val="center"/>
              <w:rPr>
                <w:rFonts w:cs="Times New Roman"/>
                <w:sz w:val="20"/>
                <w:szCs w:val="20"/>
                <w:lang w:val="uk-UA"/>
              </w:rPr>
            </w:pPr>
            <w:r>
              <w:rPr>
                <w:rFonts w:cs="Times New Roman"/>
                <w:sz w:val="20"/>
                <w:szCs w:val="20"/>
                <w:lang w:val="uk-UA"/>
              </w:rPr>
              <w:t>116,7</w:t>
            </w:r>
          </w:p>
        </w:tc>
        <w:tc>
          <w:tcPr>
            <w:tcW w:w="1354" w:type="dxa"/>
          </w:tcPr>
          <w:p w:rsidR="00D17012" w:rsidRPr="00D17012" w:rsidRDefault="00BB1ACC" w:rsidP="00250D18">
            <w:pPr>
              <w:ind w:firstLine="0"/>
              <w:jc w:val="center"/>
              <w:rPr>
                <w:rFonts w:cs="Times New Roman"/>
                <w:sz w:val="20"/>
                <w:szCs w:val="20"/>
                <w:lang w:val="uk-UA"/>
              </w:rPr>
            </w:pPr>
            <w:r>
              <w:rPr>
                <w:rFonts w:cs="Times New Roman"/>
                <w:sz w:val="20"/>
                <w:szCs w:val="20"/>
                <w:lang w:val="uk-UA"/>
              </w:rPr>
              <w:t>16,9</w:t>
            </w:r>
          </w:p>
        </w:tc>
      </w:tr>
      <w:tr w:rsidR="00D17012" w:rsidRPr="00035119" w:rsidTr="00657800">
        <w:trPr>
          <w:trHeight w:val="227"/>
          <w:jc w:val="center"/>
        </w:trPr>
        <w:tc>
          <w:tcPr>
            <w:tcW w:w="1803" w:type="dxa"/>
            <w:vAlign w:val="center"/>
          </w:tcPr>
          <w:p w:rsidR="00D17012" w:rsidRDefault="00445C13" w:rsidP="00250D18">
            <w:pPr>
              <w:ind w:firstLine="0"/>
              <w:jc w:val="center"/>
              <w:rPr>
                <w:rFonts w:cs="Times New Roman"/>
                <w:sz w:val="20"/>
                <w:szCs w:val="20"/>
                <w:lang w:val="uk-UA"/>
              </w:rPr>
            </w:pPr>
            <w:r>
              <w:rPr>
                <w:rFonts w:cs="Times New Roman"/>
                <w:sz w:val="20"/>
                <w:szCs w:val="20"/>
              </w:rPr>
              <w:t>PR-1 [</w:t>
            </w:r>
            <w:r>
              <w:rPr>
                <w:rFonts w:cs="Times New Roman"/>
                <w:sz w:val="20"/>
                <w:szCs w:val="20"/>
                <w:lang w:val="uk-UA"/>
              </w:rPr>
              <w:t>6</w:t>
            </w:r>
            <w:r w:rsidR="00D17012">
              <w:rPr>
                <w:rFonts w:cs="Times New Roman"/>
                <w:sz w:val="20"/>
                <w:szCs w:val="20"/>
              </w:rPr>
              <w:t>]</w:t>
            </w:r>
          </w:p>
        </w:tc>
        <w:tc>
          <w:tcPr>
            <w:tcW w:w="1920" w:type="dxa"/>
            <w:vAlign w:val="center"/>
          </w:tcPr>
          <w:p w:rsidR="00D17012" w:rsidRDefault="00D17012" w:rsidP="00250D18">
            <w:pPr>
              <w:ind w:firstLine="0"/>
              <w:jc w:val="center"/>
              <w:rPr>
                <w:rFonts w:cs="Times New Roman"/>
                <w:sz w:val="20"/>
                <w:szCs w:val="20"/>
                <w:lang w:val="uk-UA"/>
              </w:rPr>
            </w:pPr>
            <w:r>
              <w:rPr>
                <w:rFonts w:cs="Times New Roman"/>
                <w:sz w:val="20"/>
                <w:szCs w:val="20"/>
                <w:lang w:val="uk-UA"/>
              </w:rPr>
              <w:t>330</w:t>
            </w:r>
          </w:p>
        </w:tc>
        <w:tc>
          <w:tcPr>
            <w:tcW w:w="1640" w:type="dxa"/>
            <w:vAlign w:val="center"/>
          </w:tcPr>
          <w:p w:rsidR="00D17012" w:rsidRDefault="00D17012" w:rsidP="00250D18">
            <w:pPr>
              <w:ind w:firstLine="0"/>
              <w:jc w:val="center"/>
              <w:rPr>
                <w:rFonts w:cs="Times New Roman"/>
                <w:sz w:val="20"/>
                <w:szCs w:val="20"/>
                <w:lang w:val="uk-UA"/>
              </w:rPr>
            </w:pPr>
            <w:r>
              <w:rPr>
                <w:rFonts w:cs="Times New Roman"/>
                <w:sz w:val="20"/>
                <w:szCs w:val="20"/>
                <w:lang w:val="uk-UA"/>
              </w:rPr>
              <w:t>92,5</w:t>
            </w:r>
          </w:p>
        </w:tc>
        <w:tc>
          <w:tcPr>
            <w:tcW w:w="1620" w:type="dxa"/>
          </w:tcPr>
          <w:p w:rsidR="00D17012" w:rsidRPr="00D17012" w:rsidRDefault="00D17012" w:rsidP="00250D18">
            <w:pPr>
              <w:ind w:firstLine="0"/>
              <w:jc w:val="center"/>
              <w:rPr>
                <w:rFonts w:cs="Times New Roman"/>
                <w:sz w:val="20"/>
                <w:szCs w:val="20"/>
                <w:lang w:val="uk-UA"/>
              </w:rPr>
            </w:pPr>
            <w:r w:rsidRPr="00D17012">
              <w:rPr>
                <w:rFonts w:cs="Times New Roman"/>
                <w:sz w:val="20"/>
                <w:szCs w:val="20"/>
                <w:lang w:val="uk-UA"/>
              </w:rPr>
              <w:t>256.8</w:t>
            </w:r>
          </w:p>
        </w:tc>
        <w:tc>
          <w:tcPr>
            <w:tcW w:w="1121" w:type="dxa"/>
            <w:vAlign w:val="center"/>
          </w:tcPr>
          <w:p w:rsidR="00D17012" w:rsidRDefault="00ED7A6F" w:rsidP="00250D18">
            <w:pPr>
              <w:ind w:firstLine="0"/>
              <w:jc w:val="center"/>
              <w:rPr>
                <w:rFonts w:cs="Times New Roman"/>
                <w:sz w:val="20"/>
                <w:szCs w:val="20"/>
                <w:lang w:val="uk-UA"/>
              </w:rPr>
            </w:pPr>
            <w:r>
              <w:rPr>
                <w:rFonts w:cs="Times New Roman"/>
                <w:sz w:val="20"/>
                <w:szCs w:val="20"/>
                <w:lang w:val="uk-UA"/>
              </w:rPr>
              <w:t>264,2</w:t>
            </w:r>
          </w:p>
        </w:tc>
        <w:tc>
          <w:tcPr>
            <w:tcW w:w="1354" w:type="dxa"/>
          </w:tcPr>
          <w:p w:rsidR="00D17012" w:rsidRPr="00D17012" w:rsidRDefault="00ED7A6F" w:rsidP="00250D18">
            <w:pPr>
              <w:ind w:firstLine="0"/>
              <w:jc w:val="center"/>
              <w:rPr>
                <w:rFonts w:cs="Times New Roman"/>
                <w:sz w:val="20"/>
                <w:szCs w:val="20"/>
                <w:lang w:val="uk-UA"/>
              </w:rPr>
            </w:pPr>
            <w:r>
              <w:rPr>
                <w:rFonts w:cs="Times New Roman"/>
                <w:sz w:val="20"/>
                <w:szCs w:val="20"/>
                <w:lang w:val="uk-UA"/>
              </w:rPr>
              <w:t>22,2</w:t>
            </w:r>
          </w:p>
        </w:tc>
      </w:tr>
      <w:tr w:rsidR="00D17012" w:rsidRPr="00035119" w:rsidTr="00657800">
        <w:trPr>
          <w:trHeight w:val="227"/>
          <w:jc w:val="center"/>
        </w:trPr>
        <w:tc>
          <w:tcPr>
            <w:tcW w:w="1803" w:type="dxa"/>
            <w:vAlign w:val="center"/>
          </w:tcPr>
          <w:p w:rsidR="00D17012" w:rsidRDefault="00445C13" w:rsidP="00250D18">
            <w:pPr>
              <w:ind w:firstLine="0"/>
              <w:jc w:val="center"/>
              <w:rPr>
                <w:rFonts w:cs="Times New Roman"/>
                <w:sz w:val="20"/>
                <w:szCs w:val="20"/>
                <w:lang w:val="uk-UA"/>
              </w:rPr>
            </w:pPr>
            <w:r>
              <w:rPr>
                <w:rFonts w:cs="Times New Roman"/>
                <w:sz w:val="20"/>
                <w:szCs w:val="20"/>
              </w:rPr>
              <w:t>PR-2 [</w:t>
            </w:r>
            <w:r>
              <w:rPr>
                <w:rFonts w:cs="Times New Roman"/>
                <w:sz w:val="20"/>
                <w:szCs w:val="20"/>
                <w:lang w:val="uk-UA"/>
              </w:rPr>
              <w:t>6</w:t>
            </w:r>
            <w:r w:rsidR="00D17012">
              <w:rPr>
                <w:rFonts w:cs="Times New Roman"/>
                <w:sz w:val="20"/>
                <w:szCs w:val="20"/>
              </w:rPr>
              <w:t>]</w:t>
            </w:r>
          </w:p>
        </w:tc>
        <w:tc>
          <w:tcPr>
            <w:tcW w:w="1920" w:type="dxa"/>
            <w:vAlign w:val="center"/>
          </w:tcPr>
          <w:p w:rsidR="00D17012" w:rsidRDefault="00D17012" w:rsidP="00250D18">
            <w:pPr>
              <w:ind w:firstLine="0"/>
              <w:jc w:val="center"/>
              <w:rPr>
                <w:rFonts w:cs="Times New Roman"/>
                <w:sz w:val="20"/>
                <w:szCs w:val="20"/>
                <w:lang w:val="uk-UA"/>
              </w:rPr>
            </w:pPr>
            <w:r>
              <w:rPr>
                <w:rFonts w:cs="Times New Roman"/>
                <w:sz w:val="20"/>
                <w:szCs w:val="20"/>
                <w:lang w:val="uk-UA"/>
              </w:rPr>
              <w:t>183</w:t>
            </w:r>
          </w:p>
        </w:tc>
        <w:tc>
          <w:tcPr>
            <w:tcW w:w="1640" w:type="dxa"/>
            <w:vAlign w:val="center"/>
          </w:tcPr>
          <w:p w:rsidR="00D17012" w:rsidRDefault="00D17012" w:rsidP="00250D18">
            <w:pPr>
              <w:ind w:firstLine="0"/>
              <w:jc w:val="center"/>
              <w:rPr>
                <w:rFonts w:cs="Times New Roman"/>
                <w:sz w:val="20"/>
                <w:szCs w:val="20"/>
                <w:lang w:val="uk-UA"/>
              </w:rPr>
            </w:pPr>
            <w:r>
              <w:rPr>
                <w:rFonts w:cs="Times New Roman"/>
                <w:sz w:val="20"/>
                <w:szCs w:val="20"/>
                <w:lang w:val="uk-UA"/>
              </w:rPr>
              <w:t>92,5</w:t>
            </w:r>
          </w:p>
        </w:tc>
        <w:tc>
          <w:tcPr>
            <w:tcW w:w="1620" w:type="dxa"/>
          </w:tcPr>
          <w:p w:rsidR="00D17012" w:rsidRPr="00D17012" w:rsidRDefault="00D17012" w:rsidP="00250D18">
            <w:pPr>
              <w:ind w:firstLine="0"/>
              <w:jc w:val="center"/>
              <w:rPr>
                <w:rFonts w:cs="Times New Roman"/>
                <w:sz w:val="20"/>
                <w:szCs w:val="20"/>
                <w:lang w:val="uk-UA"/>
              </w:rPr>
            </w:pPr>
            <w:r w:rsidRPr="00D17012">
              <w:rPr>
                <w:rFonts w:cs="Times New Roman"/>
                <w:sz w:val="20"/>
                <w:szCs w:val="20"/>
                <w:lang w:val="uk-UA"/>
              </w:rPr>
              <w:t>97.8</w:t>
            </w:r>
          </w:p>
        </w:tc>
        <w:tc>
          <w:tcPr>
            <w:tcW w:w="1121" w:type="dxa"/>
            <w:vAlign w:val="center"/>
          </w:tcPr>
          <w:p w:rsidR="00D17012" w:rsidRDefault="00ED7A6F" w:rsidP="00250D18">
            <w:pPr>
              <w:ind w:firstLine="0"/>
              <w:jc w:val="center"/>
              <w:rPr>
                <w:rFonts w:cs="Times New Roman"/>
                <w:sz w:val="20"/>
                <w:szCs w:val="20"/>
                <w:lang w:val="uk-UA"/>
              </w:rPr>
            </w:pPr>
            <w:r>
              <w:rPr>
                <w:rFonts w:cs="Times New Roman"/>
                <w:sz w:val="20"/>
                <w:szCs w:val="20"/>
                <w:lang w:val="uk-UA"/>
              </w:rPr>
              <w:t>158,5</w:t>
            </w:r>
          </w:p>
        </w:tc>
        <w:tc>
          <w:tcPr>
            <w:tcW w:w="1354" w:type="dxa"/>
          </w:tcPr>
          <w:p w:rsidR="00D17012" w:rsidRPr="00D17012" w:rsidRDefault="00ED7A6F" w:rsidP="00250D18">
            <w:pPr>
              <w:ind w:firstLine="0"/>
              <w:jc w:val="center"/>
              <w:rPr>
                <w:rFonts w:cs="Times New Roman"/>
                <w:sz w:val="20"/>
                <w:szCs w:val="20"/>
                <w:lang w:val="uk-UA"/>
              </w:rPr>
            </w:pPr>
            <w:r>
              <w:rPr>
                <w:rFonts w:cs="Times New Roman"/>
                <w:sz w:val="20"/>
                <w:szCs w:val="20"/>
                <w:lang w:val="uk-UA"/>
              </w:rPr>
              <w:t>13,4</w:t>
            </w:r>
          </w:p>
        </w:tc>
      </w:tr>
      <w:tr w:rsidR="00D17012" w:rsidRPr="00035119" w:rsidTr="00657800">
        <w:trPr>
          <w:trHeight w:val="227"/>
          <w:jc w:val="center"/>
        </w:trPr>
        <w:tc>
          <w:tcPr>
            <w:tcW w:w="1803" w:type="dxa"/>
            <w:vAlign w:val="center"/>
          </w:tcPr>
          <w:p w:rsidR="00D17012" w:rsidRDefault="00445C13" w:rsidP="00250D18">
            <w:pPr>
              <w:ind w:firstLine="0"/>
              <w:jc w:val="center"/>
              <w:rPr>
                <w:rFonts w:cs="Times New Roman"/>
                <w:sz w:val="20"/>
                <w:szCs w:val="20"/>
                <w:lang w:val="uk-UA"/>
              </w:rPr>
            </w:pPr>
            <w:r>
              <w:rPr>
                <w:rFonts w:cs="Times New Roman"/>
                <w:sz w:val="20"/>
                <w:szCs w:val="20"/>
              </w:rPr>
              <w:t>PR-3 [</w:t>
            </w:r>
            <w:r>
              <w:rPr>
                <w:rFonts w:cs="Times New Roman"/>
                <w:sz w:val="20"/>
                <w:szCs w:val="20"/>
                <w:lang w:val="uk-UA"/>
              </w:rPr>
              <w:t>6</w:t>
            </w:r>
            <w:r w:rsidR="00D17012">
              <w:rPr>
                <w:rFonts w:cs="Times New Roman"/>
                <w:sz w:val="20"/>
                <w:szCs w:val="20"/>
              </w:rPr>
              <w:t>]</w:t>
            </w:r>
          </w:p>
        </w:tc>
        <w:tc>
          <w:tcPr>
            <w:tcW w:w="1920" w:type="dxa"/>
            <w:vAlign w:val="center"/>
          </w:tcPr>
          <w:p w:rsidR="00D17012" w:rsidRDefault="00D17012" w:rsidP="00250D18">
            <w:pPr>
              <w:ind w:firstLine="0"/>
              <w:jc w:val="center"/>
              <w:rPr>
                <w:rFonts w:cs="Times New Roman"/>
                <w:sz w:val="20"/>
                <w:szCs w:val="20"/>
                <w:lang w:val="uk-UA"/>
              </w:rPr>
            </w:pPr>
            <w:r>
              <w:rPr>
                <w:rFonts w:cs="Times New Roman"/>
                <w:sz w:val="20"/>
                <w:szCs w:val="20"/>
                <w:lang w:val="uk-UA"/>
              </w:rPr>
              <w:t>147</w:t>
            </w:r>
          </w:p>
        </w:tc>
        <w:tc>
          <w:tcPr>
            <w:tcW w:w="1640" w:type="dxa"/>
            <w:vAlign w:val="center"/>
          </w:tcPr>
          <w:p w:rsidR="00D17012" w:rsidRDefault="00D17012" w:rsidP="00250D18">
            <w:pPr>
              <w:ind w:firstLine="0"/>
              <w:jc w:val="center"/>
              <w:rPr>
                <w:rFonts w:cs="Times New Roman"/>
                <w:sz w:val="20"/>
                <w:szCs w:val="20"/>
                <w:lang w:val="uk-UA"/>
              </w:rPr>
            </w:pPr>
            <w:r>
              <w:rPr>
                <w:rFonts w:cs="Times New Roman"/>
                <w:sz w:val="20"/>
                <w:szCs w:val="20"/>
                <w:lang w:val="uk-UA"/>
              </w:rPr>
              <w:t>92,5</w:t>
            </w:r>
          </w:p>
        </w:tc>
        <w:tc>
          <w:tcPr>
            <w:tcW w:w="1620" w:type="dxa"/>
          </w:tcPr>
          <w:p w:rsidR="00D17012" w:rsidRPr="00D17012" w:rsidRDefault="00D17012" w:rsidP="00250D18">
            <w:pPr>
              <w:ind w:firstLine="0"/>
              <w:jc w:val="center"/>
              <w:rPr>
                <w:rFonts w:cs="Times New Roman"/>
                <w:sz w:val="20"/>
                <w:szCs w:val="20"/>
                <w:lang w:val="uk-UA"/>
              </w:rPr>
            </w:pPr>
            <w:r w:rsidRPr="00D17012">
              <w:rPr>
                <w:rFonts w:cs="Times New Roman"/>
                <w:sz w:val="20"/>
                <w:szCs w:val="20"/>
                <w:lang w:val="uk-UA"/>
              </w:rPr>
              <w:t>58.9</w:t>
            </w:r>
          </w:p>
        </w:tc>
        <w:tc>
          <w:tcPr>
            <w:tcW w:w="1121" w:type="dxa"/>
            <w:vAlign w:val="center"/>
          </w:tcPr>
          <w:p w:rsidR="00D17012" w:rsidRDefault="00ED7A6F" w:rsidP="00250D18">
            <w:pPr>
              <w:ind w:firstLine="0"/>
              <w:jc w:val="center"/>
              <w:rPr>
                <w:rFonts w:cs="Times New Roman"/>
                <w:sz w:val="20"/>
                <w:szCs w:val="20"/>
                <w:lang w:val="uk-UA"/>
              </w:rPr>
            </w:pPr>
            <w:r>
              <w:rPr>
                <w:rFonts w:cs="Times New Roman"/>
                <w:sz w:val="20"/>
                <w:szCs w:val="20"/>
                <w:lang w:val="uk-UA"/>
              </w:rPr>
              <w:t>113,2</w:t>
            </w:r>
          </w:p>
        </w:tc>
        <w:tc>
          <w:tcPr>
            <w:tcW w:w="1354" w:type="dxa"/>
          </w:tcPr>
          <w:p w:rsidR="00D17012" w:rsidRPr="00D17012" w:rsidRDefault="00ED7A6F" w:rsidP="00250D18">
            <w:pPr>
              <w:ind w:firstLine="0"/>
              <w:jc w:val="center"/>
              <w:rPr>
                <w:rFonts w:cs="Times New Roman"/>
                <w:sz w:val="20"/>
                <w:szCs w:val="20"/>
                <w:lang w:val="uk-UA"/>
              </w:rPr>
            </w:pPr>
            <w:r>
              <w:rPr>
                <w:rFonts w:cs="Times New Roman"/>
                <w:sz w:val="20"/>
                <w:szCs w:val="20"/>
                <w:lang w:val="uk-UA"/>
              </w:rPr>
              <w:t>23</w:t>
            </w:r>
          </w:p>
        </w:tc>
      </w:tr>
      <w:tr w:rsidR="00D17012" w:rsidRPr="00035119" w:rsidTr="00657800">
        <w:trPr>
          <w:trHeight w:val="227"/>
          <w:jc w:val="center"/>
        </w:trPr>
        <w:tc>
          <w:tcPr>
            <w:tcW w:w="1803" w:type="dxa"/>
            <w:vAlign w:val="center"/>
          </w:tcPr>
          <w:p w:rsidR="00D17012" w:rsidRPr="00077AD5" w:rsidRDefault="00D17012" w:rsidP="00250D18">
            <w:pPr>
              <w:ind w:left="-57" w:right="-57" w:firstLine="0"/>
              <w:jc w:val="center"/>
              <w:rPr>
                <w:rFonts w:cs="Times New Roman"/>
                <w:sz w:val="20"/>
                <w:szCs w:val="20"/>
              </w:rPr>
            </w:pPr>
            <w:r>
              <w:rPr>
                <w:rFonts w:cs="Times New Roman"/>
                <w:sz w:val="20"/>
                <w:szCs w:val="20"/>
              </w:rPr>
              <w:t>U</w:t>
            </w:r>
            <w:r>
              <w:rPr>
                <w:rFonts w:cs="Times New Roman"/>
                <w:sz w:val="20"/>
                <w:szCs w:val="20"/>
                <w:lang w:val="uk-UA"/>
              </w:rPr>
              <w:t>В</w:t>
            </w:r>
            <w:r w:rsidR="00445C13">
              <w:rPr>
                <w:rFonts w:cs="Times New Roman"/>
                <w:sz w:val="20"/>
                <w:szCs w:val="20"/>
              </w:rPr>
              <w:t xml:space="preserve"> [</w:t>
            </w:r>
            <w:r w:rsidR="00445C13">
              <w:rPr>
                <w:rFonts w:cs="Times New Roman"/>
                <w:sz w:val="20"/>
                <w:szCs w:val="20"/>
                <w:lang w:val="uk-UA"/>
              </w:rPr>
              <w:t>8</w:t>
            </w:r>
            <w:r>
              <w:rPr>
                <w:rFonts w:cs="Times New Roman"/>
                <w:sz w:val="20"/>
                <w:szCs w:val="20"/>
              </w:rPr>
              <w:t>]</w:t>
            </w:r>
          </w:p>
        </w:tc>
        <w:tc>
          <w:tcPr>
            <w:tcW w:w="1920" w:type="dxa"/>
            <w:vAlign w:val="center"/>
          </w:tcPr>
          <w:p w:rsidR="00D17012" w:rsidRDefault="00D17012" w:rsidP="00250D18">
            <w:pPr>
              <w:ind w:firstLine="0"/>
              <w:jc w:val="center"/>
              <w:rPr>
                <w:rFonts w:cs="Times New Roman"/>
                <w:sz w:val="20"/>
                <w:szCs w:val="20"/>
                <w:lang w:val="uk-UA"/>
              </w:rPr>
            </w:pPr>
            <w:r>
              <w:rPr>
                <w:rFonts w:cs="Times New Roman"/>
                <w:sz w:val="20"/>
                <w:szCs w:val="20"/>
                <w:lang w:val="uk-UA"/>
              </w:rPr>
              <w:t>141</w:t>
            </w:r>
          </w:p>
        </w:tc>
        <w:tc>
          <w:tcPr>
            <w:tcW w:w="1640" w:type="dxa"/>
            <w:vAlign w:val="center"/>
          </w:tcPr>
          <w:p w:rsidR="00D17012" w:rsidRPr="00A83904" w:rsidRDefault="00D17012" w:rsidP="00250D18">
            <w:pPr>
              <w:ind w:firstLine="0"/>
              <w:jc w:val="center"/>
              <w:rPr>
                <w:rFonts w:cs="Times New Roman"/>
                <w:sz w:val="20"/>
                <w:szCs w:val="20"/>
                <w:lang w:val="uk-UA"/>
              </w:rPr>
            </w:pPr>
            <w:r w:rsidRPr="00A83904">
              <w:rPr>
                <w:rFonts w:cs="Times New Roman"/>
                <w:sz w:val="20"/>
                <w:szCs w:val="20"/>
                <w:lang w:val="uk-UA"/>
              </w:rPr>
              <w:t>109,4</w:t>
            </w:r>
          </w:p>
        </w:tc>
        <w:tc>
          <w:tcPr>
            <w:tcW w:w="1620" w:type="dxa"/>
          </w:tcPr>
          <w:p w:rsidR="00D17012" w:rsidRPr="00D17012" w:rsidRDefault="00D17012" w:rsidP="00250D18">
            <w:pPr>
              <w:ind w:firstLine="0"/>
              <w:jc w:val="center"/>
              <w:rPr>
                <w:rFonts w:cs="Times New Roman"/>
                <w:sz w:val="20"/>
                <w:szCs w:val="20"/>
                <w:lang w:val="uk-UA"/>
              </w:rPr>
            </w:pPr>
            <w:r w:rsidRPr="00D17012">
              <w:rPr>
                <w:rFonts w:cs="Times New Roman"/>
                <w:sz w:val="20"/>
                <w:szCs w:val="20"/>
                <w:lang w:val="uk-UA"/>
              </w:rPr>
              <w:t>28.9</w:t>
            </w:r>
          </w:p>
        </w:tc>
        <w:tc>
          <w:tcPr>
            <w:tcW w:w="1121" w:type="dxa"/>
            <w:vAlign w:val="center"/>
          </w:tcPr>
          <w:p w:rsidR="00D17012" w:rsidRPr="00A83904" w:rsidRDefault="00F10617" w:rsidP="00250D18">
            <w:pPr>
              <w:ind w:firstLine="0"/>
              <w:jc w:val="center"/>
              <w:rPr>
                <w:rFonts w:cs="Times New Roman"/>
                <w:sz w:val="20"/>
                <w:szCs w:val="20"/>
                <w:lang w:val="uk-UA"/>
              </w:rPr>
            </w:pPr>
            <w:r>
              <w:rPr>
                <w:rFonts w:cs="Times New Roman"/>
                <w:sz w:val="20"/>
                <w:szCs w:val="20"/>
                <w:lang w:val="uk-UA"/>
              </w:rPr>
              <w:t>116,0</w:t>
            </w:r>
          </w:p>
        </w:tc>
        <w:tc>
          <w:tcPr>
            <w:tcW w:w="1354" w:type="dxa"/>
          </w:tcPr>
          <w:p w:rsidR="00D17012" w:rsidRPr="00D17012" w:rsidRDefault="00F10617" w:rsidP="00250D18">
            <w:pPr>
              <w:ind w:firstLine="0"/>
              <w:jc w:val="center"/>
              <w:rPr>
                <w:rFonts w:cs="Times New Roman"/>
                <w:sz w:val="20"/>
                <w:szCs w:val="20"/>
                <w:lang w:val="uk-UA"/>
              </w:rPr>
            </w:pPr>
            <w:r>
              <w:rPr>
                <w:rFonts w:cs="Times New Roman"/>
                <w:sz w:val="20"/>
                <w:szCs w:val="20"/>
                <w:lang w:val="uk-UA"/>
              </w:rPr>
              <w:t>17,7</w:t>
            </w:r>
          </w:p>
        </w:tc>
      </w:tr>
      <w:tr w:rsidR="00D17012" w:rsidRPr="00035119" w:rsidTr="00657800">
        <w:trPr>
          <w:trHeight w:val="227"/>
          <w:jc w:val="center"/>
        </w:trPr>
        <w:tc>
          <w:tcPr>
            <w:tcW w:w="1803" w:type="dxa"/>
            <w:vAlign w:val="center"/>
          </w:tcPr>
          <w:p w:rsidR="00D17012" w:rsidRDefault="00D17012" w:rsidP="00250D18">
            <w:pPr>
              <w:ind w:left="-57" w:right="-57" w:firstLine="0"/>
              <w:jc w:val="center"/>
              <w:rPr>
                <w:rFonts w:cs="Times New Roman"/>
                <w:sz w:val="20"/>
                <w:szCs w:val="20"/>
                <w:lang w:val="uk-UA"/>
              </w:rPr>
            </w:pPr>
            <w:r>
              <w:rPr>
                <w:rFonts w:cs="Times New Roman"/>
                <w:sz w:val="20"/>
                <w:szCs w:val="20"/>
                <w:lang w:val="uk-UA"/>
              </w:rPr>
              <w:t>СB</w:t>
            </w:r>
            <w:r w:rsidR="00445C13">
              <w:rPr>
                <w:rFonts w:cs="Times New Roman"/>
                <w:sz w:val="20"/>
                <w:szCs w:val="20"/>
                <w:lang w:val="ru-RU"/>
              </w:rPr>
              <w:t>[9</w:t>
            </w:r>
            <w:r w:rsidRPr="00B66436">
              <w:rPr>
                <w:rFonts w:cs="Times New Roman"/>
                <w:sz w:val="20"/>
                <w:szCs w:val="20"/>
                <w:lang w:val="ru-RU"/>
              </w:rPr>
              <w:t>]</w:t>
            </w:r>
          </w:p>
        </w:tc>
        <w:tc>
          <w:tcPr>
            <w:tcW w:w="1920" w:type="dxa"/>
            <w:vAlign w:val="center"/>
          </w:tcPr>
          <w:p w:rsidR="00D17012" w:rsidRDefault="00D17012" w:rsidP="00250D18">
            <w:pPr>
              <w:ind w:firstLine="0"/>
              <w:jc w:val="center"/>
              <w:rPr>
                <w:rFonts w:cs="Times New Roman"/>
                <w:sz w:val="20"/>
                <w:szCs w:val="20"/>
                <w:lang w:val="uk-UA"/>
              </w:rPr>
            </w:pPr>
            <w:r>
              <w:rPr>
                <w:rFonts w:cs="Times New Roman"/>
                <w:sz w:val="20"/>
                <w:szCs w:val="20"/>
                <w:lang w:val="uk-UA"/>
              </w:rPr>
              <w:t>105</w:t>
            </w:r>
          </w:p>
        </w:tc>
        <w:tc>
          <w:tcPr>
            <w:tcW w:w="1640" w:type="dxa"/>
            <w:vAlign w:val="center"/>
          </w:tcPr>
          <w:p w:rsidR="00D17012" w:rsidRPr="00A83904" w:rsidRDefault="00D17012" w:rsidP="00250D18">
            <w:pPr>
              <w:ind w:firstLine="0"/>
              <w:jc w:val="center"/>
              <w:rPr>
                <w:rFonts w:cs="Times New Roman"/>
                <w:sz w:val="20"/>
                <w:szCs w:val="20"/>
                <w:lang w:val="uk-UA"/>
              </w:rPr>
            </w:pPr>
            <w:r w:rsidRPr="00A83904">
              <w:rPr>
                <w:rFonts w:cs="Times New Roman"/>
                <w:sz w:val="20"/>
                <w:szCs w:val="20"/>
                <w:lang w:val="uk-UA"/>
              </w:rPr>
              <w:t>70,3</w:t>
            </w:r>
          </w:p>
        </w:tc>
        <w:tc>
          <w:tcPr>
            <w:tcW w:w="1620" w:type="dxa"/>
          </w:tcPr>
          <w:p w:rsidR="00D17012" w:rsidRPr="00D17012" w:rsidRDefault="00D17012" w:rsidP="00250D18">
            <w:pPr>
              <w:ind w:firstLine="0"/>
              <w:jc w:val="center"/>
              <w:rPr>
                <w:rFonts w:cs="Times New Roman"/>
                <w:sz w:val="20"/>
                <w:szCs w:val="20"/>
                <w:lang w:val="uk-UA"/>
              </w:rPr>
            </w:pPr>
            <w:r w:rsidRPr="00D17012">
              <w:rPr>
                <w:rFonts w:cs="Times New Roman"/>
                <w:sz w:val="20"/>
                <w:szCs w:val="20"/>
                <w:lang w:val="uk-UA"/>
              </w:rPr>
              <w:t>49.4</w:t>
            </w:r>
          </w:p>
        </w:tc>
        <w:tc>
          <w:tcPr>
            <w:tcW w:w="1121" w:type="dxa"/>
            <w:vAlign w:val="center"/>
          </w:tcPr>
          <w:p w:rsidR="00D17012" w:rsidRPr="00A83904" w:rsidRDefault="006F487E" w:rsidP="00250D18">
            <w:pPr>
              <w:ind w:firstLine="0"/>
              <w:jc w:val="center"/>
              <w:rPr>
                <w:rFonts w:cs="Times New Roman"/>
                <w:sz w:val="20"/>
                <w:szCs w:val="20"/>
                <w:lang w:val="uk-UA"/>
              </w:rPr>
            </w:pPr>
            <w:r>
              <w:rPr>
                <w:rFonts w:cs="Times New Roman"/>
                <w:sz w:val="20"/>
                <w:szCs w:val="20"/>
                <w:lang w:val="uk-UA"/>
              </w:rPr>
              <w:t>98,33</w:t>
            </w:r>
          </w:p>
        </w:tc>
        <w:tc>
          <w:tcPr>
            <w:tcW w:w="1354" w:type="dxa"/>
          </w:tcPr>
          <w:p w:rsidR="00D17012" w:rsidRPr="00D17012" w:rsidRDefault="00D17012" w:rsidP="00250D18">
            <w:pPr>
              <w:ind w:firstLine="0"/>
              <w:jc w:val="center"/>
              <w:rPr>
                <w:rFonts w:cs="Times New Roman"/>
                <w:sz w:val="20"/>
                <w:szCs w:val="20"/>
                <w:lang w:val="uk-UA"/>
              </w:rPr>
            </w:pPr>
            <w:r w:rsidRPr="00D17012">
              <w:rPr>
                <w:rFonts w:cs="Times New Roman"/>
                <w:sz w:val="20"/>
                <w:szCs w:val="20"/>
                <w:lang w:val="uk-UA"/>
              </w:rPr>
              <w:t>6.6</w:t>
            </w:r>
          </w:p>
        </w:tc>
      </w:tr>
    </w:tbl>
    <w:p w:rsidR="004A4188" w:rsidRDefault="004A4188" w:rsidP="00394F21">
      <w:pPr>
        <w:spacing w:after="0"/>
        <w:jc w:val="both"/>
        <w:rPr>
          <w:lang w:val="uk-UA"/>
        </w:rPr>
      </w:pPr>
    </w:p>
    <w:p w:rsidR="007629BA" w:rsidRPr="00035119" w:rsidRDefault="007B737A" w:rsidP="00394F21">
      <w:pPr>
        <w:spacing w:after="0"/>
        <w:jc w:val="both"/>
        <w:rPr>
          <w:lang w:val="uk-UA"/>
        </w:rPr>
      </w:pPr>
      <w:r>
        <w:rPr>
          <w:lang w:val="uk-UA"/>
        </w:rPr>
        <w:t>Порівнюючи</w:t>
      </w:r>
      <w:r w:rsidR="00076E40">
        <w:rPr>
          <w:lang w:val="uk-UA"/>
        </w:rPr>
        <w:t xml:space="preserve"> несуч</w:t>
      </w:r>
      <w:r>
        <w:rPr>
          <w:lang w:val="uk-UA"/>
        </w:rPr>
        <w:t>у</w:t>
      </w:r>
      <w:r w:rsidR="00076E40">
        <w:rPr>
          <w:lang w:val="uk-UA"/>
        </w:rPr>
        <w:t xml:space="preserve"> здатн</w:t>
      </w:r>
      <w:r>
        <w:rPr>
          <w:lang w:val="uk-UA"/>
        </w:rPr>
        <w:t>і</w:t>
      </w:r>
      <w:r w:rsidR="00076E40">
        <w:rPr>
          <w:lang w:val="uk-UA"/>
        </w:rPr>
        <w:t>ст</w:t>
      </w:r>
      <w:r>
        <w:rPr>
          <w:lang w:val="uk-UA"/>
        </w:rPr>
        <w:t>ь</w:t>
      </w:r>
      <w:r w:rsidR="00076E40">
        <w:rPr>
          <w:lang w:val="uk-UA"/>
        </w:rPr>
        <w:t xml:space="preserve"> похилих перерізів </w:t>
      </w:r>
      <w:r>
        <w:rPr>
          <w:lang w:val="uk-UA"/>
        </w:rPr>
        <w:t>отриману</w:t>
      </w:r>
      <w:r w:rsidR="00076E40">
        <w:rPr>
          <w:lang w:val="uk-UA"/>
        </w:rPr>
        <w:t xml:space="preserve"> </w:t>
      </w:r>
      <w:r w:rsidR="00D82396">
        <w:rPr>
          <w:lang w:val="uk-UA"/>
        </w:rPr>
        <w:t xml:space="preserve">за діючими нормами </w:t>
      </w:r>
      <w:r>
        <w:rPr>
          <w:lang w:val="uk-UA"/>
        </w:rPr>
        <w:t>бачимо</w:t>
      </w:r>
      <w:r w:rsidR="00D82396">
        <w:rPr>
          <w:lang w:val="uk-UA"/>
        </w:rPr>
        <w:t xml:space="preserve">, що тут наявна велика </w:t>
      </w:r>
      <w:r w:rsidR="008F1802">
        <w:rPr>
          <w:lang w:val="uk-UA"/>
        </w:rPr>
        <w:t>роз</w:t>
      </w:r>
      <w:r w:rsidR="00D82396">
        <w:rPr>
          <w:lang w:val="uk-UA"/>
        </w:rPr>
        <w:t>біжність, як для похилих перерізів без поперечної арматури так і для армованих</w:t>
      </w:r>
      <w:r>
        <w:rPr>
          <w:lang w:val="uk-UA"/>
        </w:rPr>
        <w:t xml:space="preserve"> перерізів</w:t>
      </w:r>
      <w:r w:rsidR="00D82396">
        <w:rPr>
          <w:lang w:val="uk-UA"/>
        </w:rPr>
        <w:t xml:space="preserve">. Заниження реальної несучої здатності становить від 49,4% для неармованих та від 128% для армованих похилих перерізів залізобетонних балок. Обчислення несучої здатності за вдосконаленою методикою дозволяє точніше </w:t>
      </w:r>
      <w:r w:rsidR="008F1802">
        <w:rPr>
          <w:lang w:val="uk-UA"/>
        </w:rPr>
        <w:t>оцінювати</w:t>
      </w:r>
      <w:r w:rsidR="00D82396">
        <w:rPr>
          <w:lang w:val="uk-UA"/>
        </w:rPr>
        <w:t xml:space="preserve"> несучу здатність похилих пе</w:t>
      </w:r>
      <w:r w:rsidR="00D4356A">
        <w:rPr>
          <w:lang w:val="uk-UA"/>
        </w:rPr>
        <w:t xml:space="preserve">рерізів – похибка становить до </w:t>
      </w:r>
      <w:r w:rsidR="00D4356A" w:rsidRPr="00D4356A">
        <w:rPr>
          <w:lang w:val="uk-UA"/>
        </w:rPr>
        <w:t>2</w:t>
      </w:r>
      <w:r w:rsidR="008F1802">
        <w:rPr>
          <w:lang w:val="uk-UA"/>
        </w:rPr>
        <w:t>3% (</w:t>
      </w:r>
      <w:r w:rsidR="00D82396">
        <w:rPr>
          <w:lang w:val="uk-UA"/>
        </w:rPr>
        <w:t>в бік заниження теоретичного результату)</w:t>
      </w:r>
      <w:r w:rsidR="00D4356A">
        <w:rPr>
          <w:lang w:val="uk-UA"/>
        </w:rPr>
        <w:t xml:space="preserve">, лише в одному випадку </w:t>
      </w:r>
      <w:r w:rsidR="00D4356A">
        <w:rPr>
          <w:lang w:val="uk-UA"/>
        </w:rPr>
        <w:lastRenderedPageBreak/>
        <w:t>похибка становить 33%</w:t>
      </w:r>
      <w:r w:rsidR="00D82396">
        <w:rPr>
          <w:lang w:val="uk-UA"/>
        </w:rPr>
        <w:t xml:space="preserve">, що є </w:t>
      </w:r>
      <w:r w:rsidR="009E1486">
        <w:rPr>
          <w:lang w:val="uk-UA"/>
        </w:rPr>
        <w:t xml:space="preserve">теж є </w:t>
      </w:r>
      <w:r w:rsidR="00D82396">
        <w:rPr>
          <w:lang w:val="uk-UA"/>
        </w:rPr>
        <w:t>задовільн</w:t>
      </w:r>
      <w:r w:rsidR="009E1486">
        <w:rPr>
          <w:lang w:val="uk-UA"/>
        </w:rPr>
        <w:t>им,</w:t>
      </w:r>
      <w:r w:rsidR="00D82396">
        <w:rPr>
          <w:lang w:val="uk-UA"/>
        </w:rPr>
        <w:t xml:space="preserve"> враховуючи складність діагностики реальної несучої здатності балок на поперечну силу.</w:t>
      </w:r>
    </w:p>
    <w:p w:rsidR="00B473FB" w:rsidRPr="00035119" w:rsidRDefault="00351FAD" w:rsidP="009E1486">
      <w:pPr>
        <w:spacing w:after="0"/>
        <w:jc w:val="both"/>
        <w:rPr>
          <w:b/>
          <w:lang w:val="uk-UA"/>
        </w:rPr>
      </w:pPr>
      <w:r w:rsidRPr="00035119">
        <w:rPr>
          <w:b/>
          <w:lang w:val="uk-UA"/>
        </w:rPr>
        <w:t>Висновки.</w:t>
      </w:r>
    </w:p>
    <w:p w:rsidR="00BB73D8" w:rsidRPr="00D4356A" w:rsidRDefault="009C1235" w:rsidP="008222EE">
      <w:pPr>
        <w:pStyle w:val="a7"/>
        <w:numPr>
          <w:ilvl w:val="0"/>
          <w:numId w:val="5"/>
        </w:numPr>
        <w:spacing w:after="0"/>
        <w:ind w:firstLine="567"/>
        <w:jc w:val="both"/>
        <w:rPr>
          <w:spacing w:val="-10"/>
          <w:lang w:val="uk-UA"/>
        </w:rPr>
      </w:pPr>
      <w:r w:rsidRPr="00D4356A">
        <w:rPr>
          <w:spacing w:val="-10"/>
          <w:lang w:val="uk-UA"/>
        </w:rPr>
        <w:t xml:space="preserve">Використання вдосконаленої методики </w:t>
      </w:r>
      <w:r w:rsidR="008222EE" w:rsidRPr="00D4356A">
        <w:rPr>
          <w:spacing w:val="-10"/>
          <w:lang w:val="uk-UA"/>
        </w:rPr>
        <w:t>розрахунку дозволяє точніше встановити напружено-деформований стан похилих перерізів залізобетонних балок, в яких спостерігається схема руйнування за поперечною силою.</w:t>
      </w:r>
    </w:p>
    <w:p w:rsidR="008222EE" w:rsidRPr="008222EE" w:rsidRDefault="008222EE" w:rsidP="008222EE">
      <w:pPr>
        <w:pStyle w:val="a7"/>
        <w:numPr>
          <w:ilvl w:val="0"/>
          <w:numId w:val="5"/>
        </w:numPr>
        <w:spacing w:after="0"/>
        <w:ind w:firstLine="567"/>
        <w:jc w:val="both"/>
        <w:rPr>
          <w:lang w:val="uk-UA"/>
        </w:rPr>
      </w:pPr>
      <w:r>
        <w:rPr>
          <w:lang w:val="uk-UA"/>
        </w:rPr>
        <w:t xml:space="preserve">Такий метод розрахунку похилих перерізів залізобетонних балок надає </w:t>
      </w:r>
      <w:r w:rsidR="004A4188">
        <w:rPr>
          <w:lang w:val="uk-UA"/>
        </w:rPr>
        <w:t>задовільну</w:t>
      </w:r>
      <w:r>
        <w:rPr>
          <w:lang w:val="uk-UA"/>
        </w:rPr>
        <w:t xml:space="preserve"> збіжність з експериментал</w:t>
      </w:r>
      <w:r w:rsidR="00D4356A">
        <w:rPr>
          <w:lang w:val="uk-UA"/>
        </w:rPr>
        <w:t>ьними даними різних авторів</w:t>
      </w:r>
      <w:r w:rsidR="004A4188">
        <w:rPr>
          <w:lang w:val="uk-UA"/>
        </w:rPr>
        <w:t xml:space="preserve">, яка склала в переважній більшості випадків </w:t>
      </w:r>
      <w:r w:rsidR="00D4356A">
        <w:rPr>
          <w:lang w:val="uk-UA"/>
        </w:rPr>
        <w:t>до 23</w:t>
      </w:r>
      <w:r>
        <w:rPr>
          <w:lang w:val="uk-UA"/>
        </w:rPr>
        <w:t>%</w:t>
      </w:r>
      <w:r w:rsidR="00D4356A">
        <w:rPr>
          <w:lang w:val="uk-UA"/>
        </w:rPr>
        <w:t>.</w:t>
      </w:r>
    </w:p>
    <w:p w:rsidR="00616973" w:rsidRPr="007F2C64" w:rsidRDefault="007F2C64" w:rsidP="009E1486">
      <w:pPr>
        <w:spacing w:before="180" w:after="0"/>
        <w:ind w:right="50"/>
        <w:jc w:val="both"/>
        <w:rPr>
          <w:rStyle w:val="notranslate"/>
          <w:i/>
          <w:iCs/>
          <w:color w:val="000000"/>
          <w:spacing w:val="-4"/>
          <w:lang w:val="ru-RU"/>
        </w:rPr>
      </w:pPr>
      <w:r w:rsidRPr="007F2C64">
        <w:rPr>
          <w:i/>
          <w:iCs/>
          <w:lang w:val="ru-RU"/>
        </w:rPr>
        <w:t xml:space="preserve">1. </w:t>
      </w:r>
      <w:proofErr w:type="spellStart"/>
      <w:r w:rsidRPr="007F2C64">
        <w:rPr>
          <w:i/>
          <w:iCs/>
          <w:lang w:val="ru-RU"/>
        </w:rPr>
        <w:t>Загальні</w:t>
      </w:r>
      <w:proofErr w:type="spellEnd"/>
      <w:r w:rsidRPr="007F2C64">
        <w:rPr>
          <w:i/>
          <w:iCs/>
          <w:lang w:val="ru-RU"/>
        </w:rPr>
        <w:t xml:space="preserve"> </w:t>
      </w:r>
      <w:proofErr w:type="spellStart"/>
      <w:r w:rsidRPr="007F2C64">
        <w:rPr>
          <w:i/>
          <w:iCs/>
          <w:lang w:val="ru-RU"/>
        </w:rPr>
        <w:t>положення</w:t>
      </w:r>
      <w:proofErr w:type="spellEnd"/>
      <w:r w:rsidRPr="007F2C64">
        <w:rPr>
          <w:i/>
          <w:iCs/>
          <w:lang w:val="ru-RU"/>
        </w:rPr>
        <w:t xml:space="preserve"> </w:t>
      </w:r>
      <w:proofErr w:type="spellStart"/>
      <w:r w:rsidRPr="007F2C64">
        <w:rPr>
          <w:i/>
          <w:iCs/>
          <w:lang w:val="ru-RU"/>
        </w:rPr>
        <w:t>безпеки</w:t>
      </w:r>
      <w:proofErr w:type="spellEnd"/>
      <w:r w:rsidRPr="007F2C64">
        <w:rPr>
          <w:i/>
          <w:iCs/>
          <w:lang w:val="ru-RU"/>
        </w:rPr>
        <w:t xml:space="preserve"> </w:t>
      </w:r>
      <w:proofErr w:type="spellStart"/>
      <w:r w:rsidRPr="007F2C64">
        <w:rPr>
          <w:i/>
          <w:iCs/>
          <w:lang w:val="ru-RU"/>
        </w:rPr>
        <w:t>атомних</w:t>
      </w:r>
      <w:proofErr w:type="spellEnd"/>
      <w:r w:rsidRPr="007F2C64">
        <w:rPr>
          <w:i/>
          <w:iCs/>
          <w:lang w:val="ru-RU"/>
        </w:rPr>
        <w:t xml:space="preserve"> </w:t>
      </w:r>
      <w:proofErr w:type="spellStart"/>
      <w:r w:rsidRPr="007F2C64">
        <w:rPr>
          <w:i/>
          <w:iCs/>
          <w:lang w:val="ru-RU"/>
        </w:rPr>
        <w:t>станцій</w:t>
      </w:r>
      <w:proofErr w:type="spellEnd"/>
      <w:r w:rsidRPr="007F2C64">
        <w:rPr>
          <w:i/>
          <w:iCs/>
          <w:lang w:val="ru-RU"/>
        </w:rPr>
        <w:t>: НП 306.2.141-2008. – [</w:t>
      </w:r>
      <w:proofErr w:type="spellStart"/>
      <w:r w:rsidRPr="007F2C64">
        <w:rPr>
          <w:i/>
          <w:iCs/>
          <w:lang w:val="ru-RU"/>
        </w:rPr>
        <w:t>Чинний</w:t>
      </w:r>
      <w:proofErr w:type="spellEnd"/>
      <w:r w:rsidRPr="007F2C64">
        <w:rPr>
          <w:i/>
          <w:iCs/>
          <w:lang w:val="ru-RU"/>
        </w:rPr>
        <w:t xml:space="preserve"> </w:t>
      </w:r>
      <w:proofErr w:type="spellStart"/>
      <w:r w:rsidRPr="007F2C64">
        <w:rPr>
          <w:i/>
          <w:iCs/>
          <w:lang w:val="ru-RU"/>
        </w:rPr>
        <w:t>від</w:t>
      </w:r>
      <w:proofErr w:type="spellEnd"/>
      <w:r w:rsidRPr="007F2C64">
        <w:rPr>
          <w:i/>
          <w:iCs/>
          <w:lang w:val="ru-RU"/>
        </w:rPr>
        <w:t xml:space="preserve"> 2008-04-01]. – К.: </w:t>
      </w:r>
      <w:proofErr w:type="spellStart"/>
      <w:r w:rsidRPr="007F2C64">
        <w:rPr>
          <w:i/>
          <w:iCs/>
          <w:lang w:val="ru-RU"/>
        </w:rPr>
        <w:t>Державний</w:t>
      </w:r>
      <w:proofErr w:type="spellEnd"/>
      <w:r w:rsidRPr="007F2C64">
        <w:rPr>
          <w:i/>
          <w:iCs/>
          <w:lang w:val="ru-RU"/>
        </w:rPr>
        <w:t xml:space="preserve"> </w:t>
      </w:r>
      <w:proofErr w:type="spellStart"/>
      <w:r w:rsidRPr="007F2C64">
        <w:rPr>
          <w:i/>
          <w:iCs/>
          <w:lang w:val="ru-RU"/>
        </w:rPr>
        <w:t>комітет</w:t>
      </w:r>
      <w:proofErr w:type="spellEnd"/>
      <w:r w:rsidRPr="007F2C64">
        <w:rPr>
          <w:i/>
          <w:iCs/>
          <w:lang w:val="ru-RU"/>
        </w:rPr>
        <w:t xml:space="preserve"> ядерного </w:t>
      </w:r>
      <w:proofErr w:type="spellStart"/>
      <w:r w:rsidRPr="007F2C64">
        <w:rPr>
          <w:i/>
          <w:iCs/>
          <w:lang w:val="ru-RU"/>
        </w:rPr>
        <w:t>регулювання</w:t>
      </w:r>
      <w:proofErr w:type="spellEnd"/>
      <w:r w:rsidRPr="007F2C64">
        <w:rPr>
          <w:i/>
          <w:iCs/>
          <w:lang w:val="ru-RU"/>
        </w:rPr>
        <w:t xml:space="preserve"> </w:t>
      </w:r>
      <w:proofErr w:type="spellStart"/>
      <w:r w:rsidRPr="007F2C64">
        <w:rPr>
          <w:i/>
          <w:iCs/>
          <w:lang w:val="ru-RU"/>
        </w:rPr>
        <w:t>України</w:t>
      </w:r>
      <w:proofErr w:type="spellEnd"/>
      <w:r w:rsidRPr="007F2C64">
        <w:rPr>
          <w:i/>
          <w:iCs/>
          <w:lang w:val="ru-RU"/>
        </w:rPr>
        <w:t>, 2008. – 58 с. – (</w:t>
      </w:r>
      <w:proofErr w:type="spellStart"/>
      <w:r w:rsidRPr="007F2C64">
        <w:rPr>
          <w:i/>
          <w:iCs/>
          <w:lang w:val="ru-RU"/>
        </w:rPr>
        <w:t>Норми</w:t>
      </w:r>
      <w:proofErr w:type="spellEnd"/>
      <w:r w:rsidRPr="007F2C64">
        <w:rPr>
          <w:i/>
          <w:iCs/>
          <w:lang w:val="ru-RU"/>
        </w:rPr>
        <w:t xml:space="preserve"> та правила по </w:t>
      </w:r>
      <w:proofErr w:type="spellStart"/>
      <w:r w:rsidRPr="007F2C64">
        <w:rPr>
          <w:i/>
          <w:iCs/>
          <w:lang w:val="ru-RU"/>
        </w:rPr>
        <w:t>ядерній</w:t>
      </w:r>
      <w:proofErr w:type="spellEnd"/>
      <w:r w:rsidRPr="007F2C64">
        <w:rPr>
          <w:i/>
          <w:iCs/>
          <w:lang w:val="ru-RU"/>
        </w:rPr>
        <w:t xml:space="preserve"> та </w:t>
      </w:r>
      <w:proofErr w:type="spellStart"/>
      <w:r w:rsidRPr="007F2C64">
        <w:rPr>
          <w:i/>
          <w:iCs/>
          <w:lang w:val="ru-RU"/>
        </w:rPr>
        <w:t>радіаційній</w:t>
      </w:r>
      <w:proofErr w:type="spellEnd"/>
      <w:r w:rsidRPr="007F2C64">
        <w:rPr>
          <w:i/>
          <w:iCs/>
          <w:lang w:val="ru-RU"/>
        </w:rPr>
        <w:t xml:space="preserve"> </w:t>
      </w:r>
      <w:proofErr w:type="spellStart"/>
      <w:r w:rsidRPr="007F2C64">
        <w:rPr>
          <w:i/>
          <w:iCs/>
          <w:lang w:val="ru-RU"/>
        </w:rPr>
        <w:t>безпеці</w:t>
      </w:r>
      <w:proofErr w:type="spellEnd"/>
      <w:r w:rsidRPr="007F2C64">
        <w:rPr>
          <w:i/>
          <w:iCs/>
          <w:lang w:val="ru-RU"/>
        </w:rPr>
        <w:t xml:space="preserve">). 2. </w:t>
      </w:r>
      <w:r>
        <w:rPr>
          <w:i/>
          <w:iCs/>
          <w:lang w:val="ru-RU"/>
        </w:rPr>
        <w:t xml:space="preserve">Правила устройства и эксплуатации локализующих систем безопасности атомных станций: </w:t>
      </w:r>
      <w:r w:rsidRPr="007F2C64">
        <w:rPr>
          <w:i/>
          <w:iCs/>
          <w:lang w:val="ru-RU"/>
        </w:rPr>
        <w:t>НП-010-98. – [</w:t>
      </w:r>
      <w:r>
        <w:rPr>
          <w:i/>
          <w:iCs/>
          <w:lang w:val="ru-RU"/>
        </w:rPr>
        <w:t>Действующий от</w:t>
      </w:r>
      <w:r w:rsidRPr="007F2C64">
        <w:rPr>
          <w:i/>
          <w:iCs/>
          <w:lang w:val="ru-RU"/>
        </w:rPr>
        <w:t xml:space="preserve"> 1999-07-01]. – </w:t>
      </w:r>
      <w:r>
        <w:rPr>
          <w:i/>
          <w:iCs/>
          <w:lang w:val="ru-RU"/>
        </w:rPr>
        <w:t xml:space="preserve">М.: Госатомнадзор России, 1998. </w:t>
      </w:r>
      <w:r w:rsidRPr="007F2C64">
        <w:rPr>
          <w:i/>
          <w:iCs/>
          <w:lang w:val="ru-RU"/>
        </w:rPr>
        <w:t xml:space="preserve">– </w:t>
      </w:r>
      <w:r>
        <w:rPr>
          <w:i/>
          <w:iCs/>
          <w:lang w:val="ru-RU"/>
        </w:rPr>
        <w:t>40 с.</w:t>
      </w:r>
      <w:r w:rsidRPr="007F2C64">
        <w:rPr>
          <w:i/>
          <w:iCs/>
          <w:lang w:val="ru-RU"/>
        </w:rPr>
        <w:t xml:space="preserve"> (Норм</w:t>
      </w:r>
      <w:r>
        <w:rPr>
          <w:i/>
          <w:iCs/>
          <w:lang w:val="ru-RU"/>
        </w:rPr>
        <w:t>ы</w:t>
      </w:r>
      <w:r w:rsidRPr="007F2C64">
        <w:rPr>
          <w:i/>
          <w:iCs/>
          <w:lang w:val="ru-RU"/>
        </w:rPr>
        <w:t xml:space="preserve"> </w:t>
      </w:r>
      <w:r>
        <w:rPr>
          <w:i/>
          <w:iCs/>
          <w:lang w:val="ru-RU"/>
        </w:rPr>
        <w:t>и</w:t>
      </w:r>
      <w:r w:rsidRPr="007F2C64">
        <w:rPr>
          <w:i/>
          <w:iCs/>
          <w:lang w:val="ru-RU"/>
        </w:rPr>
        <w:t xml:space="preserve"> правила </w:t>
      </w:r>
      <w:r>
        <w:rPr>
          <w:i/>
          <w:iCs/>
          <w:lang w:val="ru-RU"/>
        </w:rPr>
        <w:t>в области использования</w:t>
      </w:r>
      <w:r w:rsidRPr="007F2C64">
        <w:rPr>
          <w:i/>
          <w:iCs/>
          <w:lang w:val="ru-RU"/>
        </w:rPr>
        <w:t xml:space="preserve"> </w:t>
      </w:r>
      <w:r>
        <w:rPr>
          <w:i/>
          <w:iCs/>
          <w:lang w:val="ru-RU"/>
        </w:rPr>
        <w:t>атомной энергии</w:t>
      </w:r>
      <w:r w:rsidRPr="007F2C64">
        <w:rPr>
          <w:i/>
          <w:iCs/>
          <w:lang w:val="ru-RU"/>
        </w:rPr>
        <w:t xml:space="preserve">). 3. </w:t>
      </w:r>
      <w:proofErr w:type="spellStart"/>
      <w:r w:rsidRPr="007F2C64">
        <w:rPr>
          <w:i/>
          <w:iCs/>
          <w:lang w:val="ru-RU"/>
        </w:rPr>
        <w:t>Будівельні</w:t>
      </w:r>
      <w:proofErr w:type="spellEnd"/>
      <w:r w:rsidRPr="007F2C64">
        <w:rPr>
          <w:i/>
          <w:iCs/>
          <w:lang w:val="ru-RU"/>
        </w:rPr>
        <w:t xml:space="preserve"> </w:t>
      </w:r>
      <w:proofErr w:type="spellStart"/>
      <w:r w:rsidRPr="007F2C64">
        <w:rPr>
          <w:i/>
          <w:iCs/>
          <w:lang w:val="ru-RU"/>
        </w:rPr>
        <w:t>матеріали</w:t>
      </w:r>
      <w:proofErr w:type="spellEnd"/>
      <w:r w:rsidRPr="007F2C64">
        <w:rPr>
          <w:i/>
          <w:iCs/>
          <w:lang w:val="ru-RU"/>
        </w:rPr>
        <w:t xml:space="preserve">. </w:t>
      </w:r>
      <w:proofErr w:type="spellStart"/>
      <w:r w:rsidRPr="007F2C64">
        <w:rPr>
          <w:i/>
          <w:iCs/>
          <w:lang w:val="ru-RU"/>
        </w:rPr>
        <w:t>Бетони</w:t>
      </w:r>
      <w:proofErr w:type="spellEnd"/>
      <w:r w:rsidRPr="007F2C64">
        <w:rPr>
          <w:i/>
          <w:iCs/>
          <w:lang w:val="ru-RU"/>
        </w:rPr>
        <w:t xml:space="preserve">. </w:t>
      </w:r>
      <w:proofErr w:type="spellStart"/>
      <w:r w:rsidRPr="007F2C64">
        <w:rPr>
          <w:i/>
          <w:iCs/>
          <w:lang w:val="ru-RU"/>
        </w:rPr>
        <w:t>Ультразвуковий</w:t>
      </w:r>
      <w:proofErr w:type="spellEnd"/>
      <w:r w:rsidRPr="007F2C64">
        <w:rPr>
          <w:i/>
          <w:iCs/>
          <w:lang w:val="ru-RU"/>
        </w:rPr>
        <w:t xml:space="preserve"> метод </w:t>
      </w:r>
      <w:proofErr w:type="spellStart"/>
      <w:r w:rsidRPr="007F2C64">
        <w:rPr>
          <w:i/>
          <w:iCs/>
          <w:lang w:val="ru-RU"/>
        </w:rPr>
        <w:t>визначення</w:t>
      </w:r>
      <w:proofErr w:type="spellEnd"/>
      <w:r w:rsidRPr="007F2C64">
        <w:rPr>
          <w:i/>
          <w:iCs/>
          <w:lang w:val="ru-RU"/>
        </w:rPr>
        <w:t xml:space="preserve"> </w:t>
      </w:r>
      <w:proofErr w:type="spellStart"/>
      <w:r w:rsidRPr="007F2C64">
        <w:rPr>
          <w:i/>
          <w:iCs/>
          <w:lang w:val="ru-RU"/>
        </w:rPr>
        <w:t>міцності</w:t>
      </w:r>
      <w:proofErr w:type="spellEnd"/>
      <w:r w:rsidRPr="007F2C64">
        <w:rPr>
          <w:i/>
          <w:iCs/>
          <w:lang w:val="ru-RU"/>
        </w:rPr>
        <w:t>: ДСТУ Б В.2.7-226:2009. – [</w:t>
      </w:r>
      <w:proofErr w:type="spellStart"/>
      <w:r w:rsidRPr="007F2C64">
        <w:rPr>
          <w:i/>
          <w:iCs/>
          <w:lang w:val="ru-RU"/>
        </w:rPr>
        <w:t>Чинний</w:t>
      </w:r>
      <w:proofErr w:type="spellEnd"/>
      <w:r w:rsidRPr="007F2C64">
        <w:rPr>
          <w:i/>
          <w:iCs/>
          <w:lang w:val="ru-RU"/>
        </w:rPr>
        <w:t xml:space="preserve"> </w:t>
      </w:r>
      <w:proofErr w:type="spellStart"/>
      <w:r w:rsidRPr="007F2C64">
        <w:rPr>
          <w:i/>
          <w:iCs/>
          <w:lang w:val="ru-RU"/>
        </w:rPr>
        <w:t>від</w:t>
      </w:r>
      <w:proofErr w:type="spellEnd"/>
      <w:r w:rsidRPr="007F2C64">
        <w:rPr>
          <w:i/>
          <w:iCs/>
          <w:lang w:val="ru-RU"/>
        </w:rPr>
        <w:t xml:space="preserve"> 2010-09-01]. – К.: </w:t>
      </w:r>
      <w:proofErr w:type="spellStart"/>
      <w:r w:rsidRPr="007F2C64">
        <w:rPr>
          <w:i/>
          <w:iCs/>
          <w:lang w:val="ru-RU"/>
        </w:rPr>
        <w:t>Мінрегіонбуд</w:t>
      </w:r>
      <w:proofErr w:type="spellEnd"/>
      <w:r w:rsidRPr="007F2C64">
        <w:rPr>
          <w:i/>
          <w:iCs/>
          <w:lang w:val="ru-RU"/>
        </w:rPr>
        <w:t xml:space="preserve"> </w:t>
      </w:r>
      <w:proofErr w:type="spellStart"/>
      <w:r w:rsidRPr="007F2C64">
        <w:rPr>
          <w:i/>
          <w:iCs/>
          <w:lang w:val="ru-RU"/>
        </w:rPr>
        <w:t>України</w:t>
      </w:r>
      <w:proofErr w:type="spellEnd"/>
      <w:r w:rsidRPr="007F2C64">
        <w:rPr>
          <w:i/>
          <w:iCs/>
          <w:lang w:val="ru-RU"/>
        </w:rPr>
        <w:t>, 2010. – 27 с. – (</w:t>
      </w:r>
      <w:proofErr w:type="spellStart"/>
      <w:r w:rsidRPr="007F2C64">
        <w:rPr>
          <w:i/>
          <w:iCs/>
          <w:lang w:val="ru-RU"/>
        </w:rPr>
        <w:t>Національний</w:t>
      </w:r>
      <w:proofErr w:type="spellEnd"/>
      <w:r w:rsidRPr="007F2C64">
        <w:rPr>
          <w:i/>
          <w:iCs/>
          <w:lang w:val="ru-RU"/>
        </w:rPr>
        <w:t xml:space="preserve"> стандарт </w:t>
      </w:r>
      <w:proofErr w:type="spellStart"/>
      <w:r w:rsidRPr="007F2C64">
        <w:rPr>
          <w:i/>
          <w:iCs/>
          <w:lang w:val="ru-RU"/>
        </w:rPr>
        <w:t>України</w:t>
      </w:r>
      <w:proofErr w:type="spellEnd"/>
      <w:r w:rsidRPr="007F2C64">
        <w:rPr>
          <w:i/>
          <w:iCs/>
          <w:lang w:val="ru-RU"/>
        </w:rPr>
        <w:t xml:space="preserve">). 4. </w:t>
      </w:r>
      <w:proofErr w:type="spellStart"/>
      <w:r w:rsidRPr="007F2C64">
        <w:rPr>
          <w:i/>
          <w:iCs/>
          <w:lang w:val="ru-RU"/>
        </w:rPr>
        <w:t>Будівельні</w:t>
      </w:r>
      <w:proofErr w:type="spellEnd"/>
      <w:r w:rsidRPr="007F2C64">
        <w:rPr>
          <w:i/>
          <w:iCs/>
          <w:lang w:val="ru-RU"/>
        </w:rPr>
        <w:t xml:space="preserve"> </w:t>
      </w:r>
      <w:proofErr w:type="spellStart"/>
      <w:r w:rsidRPr="007F2C64">
        <w:rPr>
          <w:i/>
          <w:iCs/>
          <w:lang w:val="ru-RU"/>
        </w:rPr>
        <w:t>матеріали</w:t>
      </w:r>
      <w:proofErr w:type="spellEnd"/>
      <w:r w:rsidRPr="007F2C64">
        <w:rPr>
          <w:i/>
          <w:iCs/>
          <w:lang w:val="ru-RU"/>
        </w:rPr>
        <w:t xml:space="preserve">. </w:t>
      </w:r>
      <w:proofErr w:type="spellStart"/>
      <w:r w:rsidRPr="007F2C64">
        <w:rPr>
          <w:i/>
          <w:iCs/>
          <w:lang w:val="ru-RU"/>
        </w:rPr>
        <w:t>Бетони</w:t>
      </w:r>
      <w:proofErr w:type="spellEnd"/>
      <w:r w:rsidRPr="007F2C64">
        <w:rPr>
          <w:i/>
          <w:iCs/>
          <w:lang w:val="ru-RU"/>
        </w:rPr>
        <w:t xml:space="preserve">. </w:t>
      </w:r>
      <w:proofErr w:type="spellStart"/>
      <w:r w:rsidRPr="007F2C64">
        <w:rPr>
          <w:i/>
          <w:iCs/>
          <w:lang w:val="ru-RU"/>
        </w:rPr>
        <w:t>Визначення</w:t>
      </w:r>
      <w:proofErr w:type="spellEnd"/>
      <w:r w:rsidRPr="007F2C64">
        <w:rPr>
          <w:i/>
          <w:iCs/>
          <w:lang w:val="ru-RU"/>
        </w:rPr>
        <w:t xml:space="preserve"> </w:t>
      </w:r>
      <w:proofErr w:type="spellStart"/>
      <w:r w:rsidRPr="007F2C64">
        <w:rPr>
          <w:i/>
          <w:iCs/>
          <w:lang w:val="ru-RU"/>
        </w:rPr>
        <w:t>міцності</w:t>
      </w:r>
      <w:proofErr w:type="spellEnd"/>
      <w:r w:rsidRPr="007F2C64">
        <w:rPr>
          <w:i/>
          <w:iCs/>
          <w:lang w:val="ru-RU"/>
        </w:rPr>
        <w:t xml:space="preserve"> </w:t>
      </w:r>
      <w:proofErr w:type="spellStart"/>
      <w:r w:rsidRPr="007F2C64">
        <w:rPr>
          <w:i/>
          <w:iCs/>
          <w:lang w:val="ru-RU"/>
        </w:rPr>
        <w:t>механічними</w:t>
      </w:r>
      <w:proofErr w:type="spellEnd"/>
      <w:r w:rsidRPr="007F2C64">
        <w:rPr>
          <w:i/>
          <w:iCs/>
          <w:lang w:val="ru-RU"/>
        </w:rPr>
        <w:t xml:space="preserve"> методами </w:t>
      </w:r>
      <w:proofErr w:type="spellStart"/>
      <w:r w:rsidRPr="007F2C64">
        <w:rPr>
          <w:i/>
          <w:iCs/>
          <w:lang w:val="ru-RU"/>
        </w:rPr>
        <w:t>неруйнівного</w:t>
      </w:r>
      <w:proofErr w:type="spellEnd"/>
      <w:r w:rsidRPr="007F2C64">
        <w:rPr>
          <w:i/>
          <w:iCs/>
          <w:lang w:val="ru-RU"/>
        </w:rPr>
        <w:t xml:space="preserve"> контролю: ДСТУ Б В.2.7-220:2009. – [</w:t>
      </w:r>
      <w:proofErr w:type="spellStart"/>
      <w:r w:rsidRPr="007F2C64">
        <w:rPr>
          <w:i/>
          <w:iCs/>
          <w:lang w:val="ru-RU"/>
        </w:rPr>
        <w:t>Чинний</w:t>
      </w:r>
      <w:proofErr w:type="spellEnd"/>
      <w:r w:rsidRPr="007F2C64">
        <w:rPr>
          <w:i/>
          <w:iCs/>
          <w:lang w:val="ru-RU"/>
        </w:rPr>
        <w:t xml:space="preserve"> </w:t>
      </w:r>
      <w:proofErr w:type="spellStart"/>
      <w:r w:rsidRPr="007F2C64">
        <w:rPr>
          <w:i/>
          <w:iCs/>
          <w:lang w:val="ru-RU"/>
        </w:rPr>
        <w:t>від</w:t>
      </w:r>
      <w:proofErr w:type="spellEnd"/>
      <w:r w:rsidRPr="007F2C64">
        <w:rPr>
          <w:i/>
          <w:iCs/>
          <w:lang w:val="ru-RU"/>
        </w:rPr>
        <w:t xml:space="preserve"> 2010-09-01]. – К.: </w:t>
      </w:r>
      <w:proofErr w:type="spellStart"/>
      <w:r w:rsidRPr="007F2C64">
        <w:rPr>
          <w:i/>
          <w:iCs/>
          <w:lang w:val="ru-RU"/>
        </w:rPr>
        <w:t>Мінрегіонбуд</w:t>
      </w:r>
      <w:proofErr w:type="spellEnd"/>
      <w:r w:rsidRPr="007F2C64">
        <w:rPr>
          <w:i/>
          <w:iCs/>
          <w:lang w:val="ru-RU"/>
        </w:rPr>
        <w:t xml:space="preserve"> </w:t>
      </w:r>
      <w:proofErr w:type="spellStart"/>
      <w:r w:rsidRPr="007F2C64">
        <w:rPr>
          <w:i/>
          <w:iCs/>
          <w:lang w:val="ru-RU"/>
        </w:rPr>
        <w:t>України</w:t>
      </w:r>
      <w:proofErr w:type="spellEnd"/>
      <w:r w:rsidRPr="007F2C64">
        <w:rPr>
          <w:i/>
          <w:iCs/>
          <w:lang w:val="ru-RU"/>
        </w:rPr>
        <w:t>, 2010. – 20 с. – (</w:t>
      </w:r>
      <w:proofErr w:type="spellStart"/>
      <w:r w:rsidRPr="007F2C64">
        <w:rPr>
          <w:i/>
          <w:iCs/>
          <w:lang w:val="ru-RU"/>
        </w:rPr>
        <w:t>Національний</w:t>
      </w:r>
      <w:proofErr w:type="spellEnd"/>
      <w:r w:rsidRPr="007F2C64">
        <w:rPr>
          <w:i/>
          <w:iCs/>
          <w:lang w:val="ru-RU"/>
        </w:rPr>
        <w:t xml:space="preserve"> стандарт </w:t>
      </w:r>
      <w:proofErr w:type="spellStart"/>
      <w:r w:rsidRPr="007F2C64">
        <w:rPr>
          <w:i/>
          <w:iCs/>
          <w:lang w:val="ru-RU"/>
        </w:rPr>
        <w:t>України</w:t>
      </w:r>
      <w:proofErr w:type="spellEnd"/>
      <w:r w:rsidRPr="007F2C64">
        <w:rPr>
          <w:i/>
          <w:iCs/>
          <w:lang w:val="ru-RU"/>
        </w:rPr>
        <w:t xml:space="preserve">). 5. </w:t>
      </w:r>
      <w:proofErr w:type="spellStart"/>
      <w:r w:rsidRPr="007F2C64">
        <w:rPr>
          <w:i/>
          <w:iCs/>
          <w:lang w:val="ru-RU"/>
        </w:rPr>
        <w:t>Будівельні</w:t>
      </w:r>
      <w:proofErr w:type="spellEnd"/>
      <w:r w:rsidRPr="007F2C64">
        <w:rPr>
          <w:i/>
          <w:iCs/>
          <w:lang w:val="ru-RU"/>
        </w:rPr>
        <w:t xml:space="preserve"> </w:t>
      </w:r>
      <w:proofErr w:type="spellStart"/>
      <w:r w:rsidRPr="007F2C64">
        <w:rPr>
          <w:i/>
          <w:iCs/>
          <w:lang w:val="ru-RU"/>
        </w:rPr>
        <w:t>матеріали</w:t>
      </w:r>
      <w:proofErr w:type="spellEnd"/>
      <w:r w:rsidRPr="007F2C64">
        <w:rPr>
          <w:i/>
          <w:iCs/>
          <w:lang w:val="ru-RU"/>
        </w:rPr>
        <w:t xml:space="preserve">. </w:t>
      </w:r>
      <w:proofErr w:type="spellStart"/>
      <w:r w:rsidRPr="007F2C64">
        <w:rPr>
          <w:i/>
          <w:iCs/>
          <w:lang w:val="ru-RU"/>
        </w:rPr>
        <w:t>Бетони</w:t>
      </w:r>
      <w:proofErr w:type="spellEnd"/>
      <w:r w:rsidRPr="007F2C64">
        <w:rPr>
          <w:i/>
          <w:iCs/>
          <w:lang w:val="ru-RU"/>
        </w:rPr>
        <w:t xml:space="preserve">. </w:t>
      </w:r>
      <w:proofErr w:type="spellStart"/>
      <w:r w:rsidRPr="007F2C64">
        <w:rPr>
          <w:i/>
          <w:iCs/>
          <w:lang w:val="ru-RU"/>
        </w:rPr>
        <w:t>Методи</w:t>
      </w:r>
      <w:proofErr w:type="spellEnd"/>
      <w:r w:rsidRPr="007F2C64">
        <w:rPr>
          <w:i/>
          <w:iCs/>
          <w:lang w:val="ru-RU"/>
        </w:rPr>
        <w:t xml:space="preserve"> </w:t>
      </w:r>
      <w:proofErr w:type="spellStart"/>
      <w:r w:rsidRPr="007F2C64">
        <w:rPr>
          <w:i/>
          <w:iCs/>
          <w:lang w:val="ru-RU"/>
        </w:rPr>
        <w:t>визначення</w:t>
      </w:r>
      <w:proofErr w:type="spellEnd"/>
      <w:r w:rsidRPr="007F2C64">
        <w:rPr>
          <w:i/>
          <w:iCs/>
          <w:lang w:val="ru-RU"/>
        </w:rPr>
        <w:t xml:space="preserve"> </w:t>
      </w:r>
      <w:proofErr w:type="spellStart"/>
      <w:r w:rsidRPr="007F2C64">
        <w:rPr>
          <w:i/>
          <w:iCs/>
          <w:lang w:val="ru-RU"/>
        </w:rPr>
        <w:t>міцності</w:t>
      </w:r>
      <w:proofErr w:type="spellEnd"/>
      <w:r w:rsidRPr="007F2C64">
        <w:rPr>
          <w:i/>
          <w:iCs/>
          <w:lang w:val="ru-RU"/>
        </w:rPr>
        <w:t xml:space="preserve"> за </w:t>
      </w:r>
      <w:proofErr w:type="spellStart"/>
      <w:r w:rsidRPr="007F2C64">
        <w:rPr>
          <w:i/>
          <w:iCs/>
          <w:lang w:val="ru-RU"/>
        </w:rPr>
        <w:t>контрольними</w:t>
      </w:r>
      <w:proofErr w:type="spellEnd"/>
      <w:r w:rsidRPr="007F2C64">
        <w:rPr>
          <w:i/>
          <w:iCs/>
          <w:lang w:val="ru-RU"/>
        </w:rPr>
        <w:t xml:space="preserve"> </w:t>
      </w:r>
      <w:proofErr w:type="spellStart"/>
      <w:r w:rsidRPr="007F2C64">
        <w:rPr>
          <w:i/>
          <w:iCs/>
          <w:lang w:val="ru-RU"/>
        </w:rPr>
        <w:t>зразками</w:t>
      </w:r>
      <w:proofErr w:type="spellEnd"/>
      <w:r w:rsidRPr="007F2C64">
        <w:rPr>
          <w:i/>
          <w:iCs/>
          <w:lang w:val="ru-RU"/>
        </w:rPr>
        <w:t>: ДСТУ Б В.2.7-214:2009. – [</w:t>
      </w:r>
      <w:proofErr w:type="spellStart"/>
      <w:r w:rsidRPr="007F2C64">
        <w:rPr>
          <w:i/>
          <w:iCs/>
          <w:lang w:val="ru-RU"/>
        </w:rPr>
        <w:t>Чинний</w:t>
      </w:r>
      <w:proofErr w:type="spellEnd"/>
      <w:r w:rsidRPr="007F2C64">
        <w:rPr>
          <w:i/>
          <w:iCs/>
          <w:lang w:val="ru-RU"/>
        </w:rPr>
        <w:t xml:space="preserve"> </w:t>
      </w:r>
      <w:proofErr w:type="spellStart"/>
      <w:r w:rsidRPr="007F2C64">
        <w:rPr>
          <w:i/>
          <w:iCs/>
          <w:lang w:val="ru-RU"/>
        </w:rPr>
        <w:t>від</w:t>
      </w:r>
      <w:proofErr w:type="spellEnd"/>
      <w:r w:rsidRPr="007F2C64">
        <w:rPr>
          <w:i/>
          <w:iCs/>
          <w:lang w:val="ru-RU"/>
        </w:rPr>
        <w:t xml:space="preserve"> 2010-09-01]. – К.: </w:t>
      </w:r>
      <w:proofErr w:type="spellStart"/>
      <w:r w:rsidRPr="007F2C64">
        <w:rPr>
          <w:i/>
          <w:iCs/>
          <w:lang w:val="ru-RU"/>
        </w:rPr>
        <w:t>Мінрегіонбуд</w:t>
      </w:r>
      <w:proofErr w:type="spellEnd"/>
      <w:r w:rsidRPr="007F2C64">
        <w:rPr>
          <w:i/>
          <w:iCs/>
          <w:lang w:val="ru-RU"/>
        </w:rPr>
        <w:t xml:space="preserve"> </w:t>
      </w:r>
      <w:proofErr w:type="spellStart"/>
      <w:r w:rsidRPr="007F2C64">
        <w:rPr>
          <w:i/>
          <w:iCs/>
          <w:lang w:val="ru-RU"/>
        </w:rPr>
        <w:t>України</w:t>
      </w:r>
      <w:proofErr w:type="spellEnd"/>
      <w:r w:rsidRPr="007F2C64">
        <w:rPr>
          <w:i/>
          <w:iCs/>
          <w:lang w:val="ru-RU"/>
        </w:rPr>
        <w:t>, 2010. – 43с. – (</w:t>
      </w:r>
      <w:proofErr w:type="spellStart"/>
      <w:r w:rsidRPr="007F2C64">
        <w:rPr>
          <w:i/>
          <w:iCs/>
          <w:lang w:val="ru-RU"/>
        </w:rPr>
        <w:t>Національний</w:t>
      </w:r>
      <w:proofErr w:type="spellEnd"/>
      <w:r w:rsidRPr="007F2C64">
        <w:rPr>
          <w:i/>
          <w:iCs/>
          <w:lang w:val="ru-RU"/>
        </w:rPr>
        <w:t xml:space="preserve"> стандарт </w:t>
      </w:r>
      <w:proofErr w:type="spellStart"/>
      <w:r w:rsidRPr="007F2C64">
        <w:rPr>
          <w:i/>
          <w:iCs/>
          <w:lang w:val="ru-RU"/>
        </w:rPr>
        <w:t>України</w:t>
      </w:r>
      <w:proofErr w:type="spellEnd"/>
      <w:r w:rsidRPr="007F2C64">
        <w:rPr>
          <w:i/>
          <w:iCs/>
          <w:lang w:val="ru-RU"/>
        </w:rPr>
        <w:t xml:space="preserve">). </w:t>
      </w:r>
      <w:r w:rsidRPr="00065C0B">
        <w:rPr>
          <w:i/>
          <w:iCs/>
          <w:lang w:val="ru-RU"/>
        </w:rPr>
        <w:t>6</w:t>
      </w:r>
      <w:r w:rsidRPr="007F2C64">
        <w:rPr>
          <w:i/>
          <w:iCs/>
          <w:lang w:val="ru-RU"/>
        </w:rPr>
        <w:t xml:space="preserve">. </w:t>
      </w:r>
      <w:proofErr w:type="spellStart"/>
      <w:r w:rsidRPr="007F2C64">
        <w:rPr>
          <w:i/>
          <w:iCs/>
          <w:lang w:val="ru-RU"/>
        </w:rPr>
        <w:t>Конструкції</w:t>
      </w:r>
      <w:proofErr w:type="spellEnd"/>
      <w:r w:rsidRPr="007F2C64">
        <w:rPr>
          <w:i/>
          <w:iCs/>
          <w:lang w:val="ru-RU"/>
        </w:rPr>
        <w:t xml:space="preserve"> </w:t>
      </w:r>
      <w:proofErr w:type="spellStart"/>
      <w:r w:rsidRPr="007F2C64">
        <w:rPr>
          <w:i/>
          <w:iCs/>
          <w:lang w:val="ru-RU"/>
        </w:rPr>
        <w:t>будинків</w:t>
      </w:r>
      <w:proofErr w:type="spellEnd"/>
      <w:r w:rsidRPr="007F2C64">
        <w:rPr>
          <w:i/>
          <w:iCs/>
          <w:lang w:val="ru-RU"/>
        </w:rPr>
        <w:t xml:space="preserve"> і </w:t>
      </w:r>
      <w:proofErr w:type="spellStart"/>
      <w:r w:rsidRPr="007F2C64">
        <w:rPr>
          <w:i/>
          <w:iCs/>
          <w:lang w:val="ru-RU"/>
        </w:rPr>
        <w:t>споруд</w:t>
      </w:r>
      <w:proofErr w:type="spellEnd"/>
      <w:r w:rsidRPr="007F2C64">
        <w:rPr>
          <w:i/>
          <w:iCs/>
          <w:lang w:val="ru-RU"/>
        </w:rPr>
        <w:t xml:space="preserve">. </w:t>
      </w:r>
      <w:proofErr w:type="spellStart"/>
      <w:r w:rsidRPr="007F2C64">
        <w:rPr>
          <w:i/>
          <w:iCs/>
          <w:lang w:val="ru-RU"/>
        </w:rPr>
        <w:t>Бетонні</w:t>
      </w:r>
      <w:proofErr w:type="spellEnd"/>
      <w:r w:rsidRPr="007F2C64">
        <w:rPr>
          <w:i/>
          <w:iCs/>
          <w:lang w:val="ru-RU"/>
        </w:rPr>
        <w:t xml:space="preserve"> та </w:t>
      </w:r>
      <w:proofErr w:type="spellStart"/>
      <w:r w:rsidRPr="007F2C64">
        <w:rPr>
          <w:i/>
          <w:iCs/>
          <w:lang w:val="ru-RU"/>
        </w:rPr>
        <w:t>залізобетонні</w:t>
      </w:r>
      <w:proofErr w:type="spellEnd"/>
      <w:r w:rsidRPr="007F2C64">
        <w:rPr>
          <w:i/>
          <w:iCs/>
          <w:lang w:val="ru-RU"/>
        </w:rPr>
        <w:t xml:space="preserve"> </w:t>
      </w:r>
      <w:proofErr w:type="spellStart"/>
      <w:r w:rsidRPr="007F2C64">
        <w:rPr>
          <w:i/>
          <w:iCs/>
          <w:lang w:val="ru-RU"/>
        </w:rPr>
        <w:t>конструкції</w:t>
      </w:r>
      <w:proofErr w:type="spellEnd"/>
      <w:r w:rsidRPr="007F2C64">
        <w:rPr>
          <w:i/>
          <w:iCs/>
          <w:lang w:val="ru-RU"/>
        </w:rPr>
        <w:t xml:space="preserve">. </w:t>
      </w:r>
      <w:proofErr w:type="spellStart"/>
      <w:r w:rsidRPr="007F2C64">
        <w:rPr>
          <w:i/>
          <w:iCs/>
          <w:lang w:val="ru-RU"/>
        </w:rPr>
        <w:t>Основні</w:t>
      </w:r>
      <w:proofErr w:type="spellEnd"/>
      <w:r w:rsidRPr="007F2C64">
        <w:rPr>
          <w:i/>
          <w:iCs/>
          <w:lang w:val="ru-RU"/>
        </w:rPr>
        <w:t xml:space="preserve"> </w:t>
      </w:r>
      <w:proofErr w:type="spellStart"/>
      <w:r w:rsidRPr="007F2C64">
        <w:rPr>
          <w:i/>
          <w:iCs/>
          <w:lang w:val="ru-RU"/>
        </w:rPr>
        <w:t>положення</w:t>
      </w:r>
      <w:proofErr w:type="spellEnd"/>
      <w:r w:rsidRPr="007F2C64">
        <w:rPr>
          <w:i/>
          <w:iCs/>
          <w:lang w:val="ru-RU"/>
        </w:rPr>
        <w:t>: ДБН В.2.6-98:2009. – [</w:t>
      </w:r>
      <w:proofErr w:type="spellStart"/>
      <w:r w:rsidRPr="007F2C64">
        <w:rPr>
          <w:i/>
          <w:iCs/>
          <w:lang w:val="ru-RU"/>
        </w:rPr>
        <w:t>Чинний</w:t>
      </w:r>
      <w:proofErr w:type="spellEnd"/>
      <w:r w:rsidRPr="007F2C64">
        <w:rPr>
          <w:i/>
          <w:iCs/>
          <w:lang w:val="ru-RU"/>
        </w:rPr>
        <w:t xml:space="preserve"> </w:t>
      </w:r>
      <w:proofErr w:type="spellStart"/>
      <w:r w:rsidRPr="007F2C64">
        <w:rPr>
          <w:i/>
          <w:iCs/>
          <w:lang w:val="ru-RU"/>
        </w:rPr>
        <w:t>від</w:t>
      </w:r>
      <w:proofErr w:type="spellEnd"/>
      <w:r w:rsidRPr="007F2C64">
        <w:rPr>
          <w:i/>
          <w:iCs/>
          <w:lang w:val="ru-RU"/>
        </w:rPr>
        <w:t xml:space="preserve"> 2011-06-01]. – К.: </w:t>
      </w:r>
      <w:proofErr w:type="spellStart"/>
      <w:r w:rsidRPr="007F2C64">
        <w:rPr>
          <w:i/>
          <w:iCs/>
          <w:lang w:val="ru-RU"/>
        </w:rPr>
        <w:t>Мінрегіонбуд</w:t>
      </w:r>
      <w:proofErr w:type="spellEnd"/>
      <w:r w:rsidRPr="007F2C64">
        <w:rPr>
          <w:i/>
          <w:iCs/>
          <w:lang w:val="ru-RU"/>
        </w:rPr>
        <w:t xml:space="preserve"> </w:t>
      </w:r>
      <w:proofErr w:type="spellStart"/>
      <w:r w:rsidRPr="007F2C64">
        <w:rPr>
          <w:i/>
          <w:iCs/>
          <w:lang w:val="ru-RU"/>
        </w:rPr>
        <w:t>України</w:t>
      </w:r>
      <w:proofErr w:type="spellEnd"/>
      <w:r w:rsidRPr="007F2C64">
        <w:rPr>
          <w:i/>
          <w:iCs/>
          <w:lang w:val="ru-RU"/>
        </w:rPr>
        <w:t>, 2011. – 84с. – (</w:t>
      </w:r>
      <w:proofErr w:type="spellStart"/>
      <w:r w:rsidRPr="007F2C64">
        <w:rPr>
          <w:i/>
          <w:iCs/>
          <w:lang w:val="ru-RU"/>
        </w:rPr>
        <w:t>Національний</w:t>
      </w:r>
      <w:proofErr w:type="spellEnd"/>
      <w:r w:rsidRPr="007F2C64">
        <w:rPr>
          <w:i/>
          <w:iCs/>
          <w:lang w:val="ru-RU"/>
        </w:rPr>
        <w:t xml:space="preserve"> стандарт </w:t>
      </w:r>
      <w:proofErr w:type="spellStart"/>
      <w:r w:rsidRPr="007F2C64">
        <w:rPr>
          <w:i/>
          <w:iCs/>
          <w:lang w:val="ru-RU"/>
        </w:rPr>
        <w:t>України</w:t>
      </w:r>
      <w:proofErr w:type="spellEnd"/>
      <w:r w:rsidRPr="007F2C64">
        <w:rPr>
          <w:i/>
          <w:iCs/>
          <w:lang w:val="ru-RU"/>
        </w:rPr>
        <w:t xml:space="preserve">). </w:t>
      </w:r>
      <w:r>
        <w:rPr>
          <w:i/>
          <w:iCs/>
          <w:lang w:val="ru-RU"/>
        </w:rPr>
        <w:t xml:space="preserve">7. Бетонные и железобетонные конструкции: СНиП </w:t>
      </w:r>
      <w:r w:rsidRPr="007F2C64">
        <w:rPr>
          <w:i/>
          <w:iCs/>
          <w:lang w:val="ru-RU"/>
        </w:rPr>
        <w:t>ІІ-21-75</w:t>
      </w:r>
      <w:r>
        <w:rPr>
          <w:i/>
          <w:iCs/>
          <w:lang w:val="ru-RU"/>
        </w:rPr>
        <w:t xml:space="preserve">. </w:t>
      </w:r>
      <w:r w:rsidRPr="007F2C64">
        <w:rPr>
          <w:i/>
          <w:iCs/>
          <w:lang w:val="ru-RU"/>
        </w:rPr>
        <w:t>– [</w:t>
      </w:r>
      <w:proofErr w:type="spellStart"/>
      <w:r>
        <w:rPr>
          <w:i/>
          <w:iCs/>
          <w:lang w:val="ru-RU"/>
        </w:rPr>
        <w:t>Втратив</w:t>
      </w:r>
      <w:proofErr w:type="spellEnd"/>
      <w:r>
        <w:rPr>
          <w:i/>
          <w:iCs/>
          <w:lang w:val="ru-RU"/>
        </w:rPr>
        <w:t xml:space="preserve"> </w:t>
      </w:r>
      <w:proofErr w:type="spellStart"/>
      <w:r>
        <w:rPr>
          <w:i/>
          <w:iCs/>
          <w:lang w:val="ru-RU"/>
        </w:rPr>
        <w:t>чинність</w:t>
      </w:r>
      <w:proofErr w:type="spellEnd"/>
      <w:r w:rsidRPr="007F2C64">
        <w:rPr>
          <w:i/>
          <w:iCs/>
          <w:lang w:val="ru-RU"/>
        </w:rPr>
        <w:t xml:space="preserve"> </w:t>
      </w:r>
      <w:proofErr w:type="spellStart"/>
      <w:r w:rsidRPr="007F2C64">
        <w:rPr>
          <w:i/>
          <w:iCs/>
          <w:lang w:val="ru-RU"/>
        </w:rPr>
        <w:t>від</w:t>
      </w:r>
      <w:proofErr w:type="spellEnd"/>
      <w:r w:rsidRPr="007F2C64">
        <w:rPr>
          <w:i/>
          <w:iCs/>
          <w:lang w:val="ru-RU"/>
        </w:rPr>
        <w:t xml:space="preserve"> 1986-01-01] – </w:t>
      </w:r>
      <w:r>
        <w:rPr>
          <w:i/>
          <w:iCs/>
          <w:lang w:val="ru-RU"/>
        </w:rPr>
        <w:t xml:space="preserve">Москва, </w:t>
      </w:r>
      <w:proofErr w:type="spellStart"/>
      <w:r>
        <w:rPr>
          <w:i/>
          <w:iCs/>
          <w:lang w:val="ru-RU"/>
        </w:rPr>
        <w:t>Стройиздат</w:t>
      </w:r>
      <w:proofErr w:type="spellEnd"/>
      <w:r>
        <w:rPr>
          <w:i/>
          <w:iCs/>
          <w:lang w:val="ru-RU"/>
        </w:rPr>
        <w:t xml:space="preserve"> 1976. – 15 с. 8. Бетонные и железобетонные конструкции:</w:t>
      </w:r>
      <w:r w:rsidRPr="007F2C64">
        <w:rPr>
          <w:i/>
          <w:iCs/>
          <w:lang w:val="ru-RU"/>
        </w:rPr>
        <w:t xml:space="preserve"> СНиП 2.03.01-84*. – [</w:t>
      </w:r>
      <w:proofErr w:type="spellStart"/>
      <w:r>
        <w:rPr>
          <w:i/>
          <w:iCs/>
          <w:lang w:val="ru-RU"/>
        </w:rPr>
        <w:t>Втратив</w:t>
      </w:r>
      <w:proofErr w:type="spellEnd"/>
      <w:r>
        <w:rPr>
          <w:i/>
          <w:iCs/>
          <w:lang w:val="ru-RU"/>
        </w:rPr>
        <w:t xml:space="preserve"> </w:t>
      </w:r>
      <w:proofErr w:type="spellStart"/>
      <w:r>
        <w:rPr>
          <w:i/>
          <w:iCs/>
          <w:lang w:val="ru-RU"/>
        </w:rPr>
        <w:t>чинність</w:t>
      </w:r>
      <w:proofErr w:type="spellEnd"/>
      <w:r w:rsidRPr="007F2C64">
        <w:rPr>
          <w:i/>
          <w:iCs/>
          <w:lang w:val="ru-RU"/>
        </w:rPr>
        <w:t xml:space="preserve"> </w:t>
      </w:r>
      <w:proofErr w:type="spellStart"/>
      <w:r w:rsidRPr="007F2C64">
        <w:rPr>
          <w:i/>
          <w:iCs/>
          <w:lang w:val="ru-RU"/>
        </w:rPr>
        <w:t>від</w:t>
      </w:r>
      <w:proofErr w:type="spellEnd"/>
      <w:r w:rsidRPr="007F2C64">
        <w:rPr>
          <w:i/>
          <w:iCs/>
          <w:lang w:val="ru-RU"/>
        </w:rPr>
        <w:t xml:space="preserve"> 2011-06-01] – </w:t>
      </w:r>
      <w:r>
        <w:rPr>
          <w:i/>
          <w:iCs/>
          <w:lang w:val="ru-RU"/>
        </w:rPr>
        <w:t>М</w:t>
      </w:r>
      <w:r w:rsidRPr="007F2C64">
        <w:rPr>
          <w:i/>
          <w:iCs/>
          <w:lang w:val="ru-RU"/>
        </w:rPr>
        <w:t>.</w:t>
      </w:r>
      <w:r>
        <w:rPr>
          <w:i/>
          <w:iCs/>
          <w:lang w:val="ru-RU"/>
        </w:rPr>
        <w:t xml:space="preserve">, </w:t>
      </w:r>
      <w:proofErr w:type="spellStart"/>
      <w:r>
        <w:rPr>
          <w:i/>
          <w:iCs/>
          <w:lang w:val="ru-RU"/>
        </w:rPr>
        <w:t>Стройиздат</w:t>
      </w:r>
      <w:proofErr w:type="spellEnd"/>
      <w:r>
        <w:rPr>
          <w:i/>
          <w:iCs/>
          <w:lang w:val="ru-RU"/>
        </w:rPr>
        <w:t xml:space="preserve"> 1986. – 94</w:t>
      </w:r>
      <w:r>
        <w:rPr>
          <w:i/>
          <w:iCs/>
        </w:rPr>
        <w:t> </w:t>
      </w:r>
      <w:r>
        <w:rPr>
          <w:i/>
          <w:iCs/>
          <w:lang w:val="ru-RU"/>
        </w:rPr>
        <w:t xml:space="preserve">с. </w:t>
      </w:r>
    </w:p>
    <w:p w:rsidR="007F2C64" w:rsidRPr="007F2C64" w:rsidRDefault="007F2C64" w:rsidP="007F2C64">
      <w:pPr>
        <w:widowControl w:val="0"/>
        <w:spacing w:before="100" w:beforeAutospacing="1" w:after="0"/>
        <w:ind w:firstLine="0"/>
        <w:jc w:val="center"/>
        <w:rPr>
          <w:rFonts w:eastAsia="Times New Roman" w:cs="Times New Roman"/>
          <w:b/>
          <w:bCs/>
          <w:lang w:eastAsia="ru-RU"/>
        </w:rPr>
      </w:pPr>
      <w:r w:rsidRPr="007F2C64">
        <w:rPr>
          <w:rFonts w:eastAsia="Times New Roman" w:cs="Times New Roman"/>
          <w:b/>
          <w:bCs/>
          <w:lang w:eastAsia="ru-RU"/>
        </w:rPr>
        <w:t>References</w:t>
      </w:r>
    </w:p>
    <w:p w:rsidR="006A37A4" w:rsidRDefault="007F2C64" w:rsidP="007F2C64">
      <w:pPr>
        <w:widowControl w:val="0"/>
        <w:spacing w:after="0"/>
        <w:jc w:val="both"/>
        <w:rPr>
          <w:rFonts w:eastAsia="Times New Roman" w:cs="Times New Roman"/>
          <w:i/>
          <w:iCs/>
          <w:lang w:val="en-GB" w:eastAsia="ru-RU"/>
        </w:rPr>
      </w:pPr>
      <w:r w:rsidRPr="007F2C64">
        <w:rPr>
          <w:rFonts w:eastAsia="Times New Roman" w:cs="Times New Roman"/>
          <w:i/>
          <w:iCs/>
          <w:lang w:val="uk-UA" w:eastAsia="ru-RU"/>
        </w:rPr>
        <w:t xml:space="preserve">1. </w:t>
      </w:r>
      <w:proofErr w:type="spellStart"/>
      <w:r w:rsidRPr="007F2C64">
        <w:rPr>
          <w:rFonts w:eastAsia="Times New Roman" w:cs="Times New Roman"/>
          <w:i/>
          <w:iCs/>
          <w:lang w:val="uk-UA" w:eastAsia="ru-RU"/>
        </w:rPr>
        <w:t>Zahalni</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polozhennia</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bezpeky</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atomnykh</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stantsii</w:t>
      </w:r>
      <w:proofErr w:type="spellEnd"/>
      <w:r w:rsidRPr="007F2C64">
        <w:rPr>
          <w:rFonts w:eastAsia="Times New Roman" w:cs="Times New Roman"/>
          <w:i/>
          <w:iCs/>
          <w:lang w:val="uk-UA" w:eastAsia="ru-RU"/>
        </w:rPr>
        <w:t xml:space="preserve"> </w:t>
      </w:r>
      <w:r w:rsidRPr="007F2C64">
        <w:rPr>
          <w:rFonts w:eastAsia="Times New Roman" w:cs="Times New Roman"/>
          <w:i/>
          <w:iCs/>
          <w:lang w:eastAsia="ru-RU"/>
        </w:rPr>
        <w:t xml:space="preserve">[General provisions of safety of nuclear stations]. (2008). NP 306.2.141-2008 </w:t>
      </w:r>
      <w:r w:rsidRPr="007F2C64">
        <w:rPr>
          <w:rFonts w:eastAsia="Times New Roman" w:cs="Times New Roman"/>
          <w:i/>
          <w:iCs/>
          <w:lang w:val="en-GB" w:eastAsia="ru-RU"/>
        </w:rPr>
        <w:t xml:space="preserve">from </w:t>
      </w:r>
      <w:smartTag w:uri="urn:schemas-microsoft-com:office:smarttags" w:element="date">
        <w:smartTagPr>
          <w:attr w:name="Year" w:val="2008"/>
          <w:attr w:name="Day" w:val="1"/>
          <w:attr w:name="Month" w:val="4"/>
        </w:smartTagPr>
        <w:r w:rsidRPr="007F2C64">
          <w:rPr>
            <w:rFonts w:eastAsia="Times New Roman" w:cs="Times New Roman"/>
            <w:i/>
            <w:iCs/>
            <w:lang w:val="en-GB" w:eastAsia="ru-RU"/>
          </w:rPr>
          <w:t>1</w:t>
        </w:r>
        <w:r w:rsidRPr="007F2C64">
          <w:rPr>
            <w:rFonts w:eastAsia="Times New Roman" w:cs="Times New Roman"/>
            <w:i/>
            <w:iCs/>
            <w:vertAlign w:val="superscript"/>
            <w:lang w:val="en-GB" w:eastAsia="ru-RU"/>
          </w:rPr>
          <w:t>th</w:t>
        </w:r>
        <w:r w:rsidRPr="007F2C64">
          <w:rPr>
            <w:rFonts w:eastAsia="Times New Roman" w:cs="Times New Roman"/>
            <w:i/>
            <w:iCs/>
            <w:lang w:val="en-GB" w:eastAsia="ru-RU"/>
          </w:rPr>
          <w:t xml:space="preserve"> April 2008</w:t>
        </w:r>
      </w:smartTag>
      <w:r w:rsidRPr="007F2C64">
        <w:rPr>
          <w:rFonts w:eastAsia="Times New Roman" w:cs="Times New Roman"/>
          <w:i/>
          <w:iCs/>
          <w:lang w:val="uk-UA" w:eastAsia="ru-RU"/>
        </w:rPr>
        <w:t xml:space="preserve">. </w:t>
      </w:r>
      <w:smartTag w:uri="urn:schemas-microsoft-com:office:smarttags" w:element="City">
        <w:smartTag w:uri="urn:schemas-microsoft-com:office:smarttags" w:element="place">
          <w:r w:rsidRPr="007F2C64">
            <w:rPr>
              <w:rFonts w:eastAsia="Times New Roman" w:cs="Times New Roman"/>
              <w:i/>
              <w:iCs/>
              <w:lang w:val="en-GB" w:eastAsia="ru-RU"/>
            </w:rPr>
            <w:t>Kiev</w:t>
          </w:r>
        </w:smartTag>
      </w:smartTag>
      <w:r w:rsidRPr="007F2C64">
        <w:rPr>
          <w:rFonts w:eastAsia="Times New Roman" w:cs="Times New Roman"/>
          <w:i/>
          <w:iCs/>
          <w:lang w:val="en-GB" w:eastAsia="ru-RU"/>
        </w:rPr>
        <w:t>:</w:t>
      </w:r>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The</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state</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nuclear</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regulatory</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Committee</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of</w:t>
      </w:r>
      <w:proofErr w:type="spellEnd"/>
      <w:r w:rsidRPr="007F2C64">
        <w:rPr>
          <w:rFonts w:eastAsia="Times New Roman" w:cs="Times New Roman"/>
          <w:i/>
          <w:iCs/>
          <w:lang w:val="uk-UA" w:eastAsia="ru-RU"/>
        </w:rPr>
        <w:t xml:space="preserve"> </w:t>
      </w:r>
      <w:proofErr w:type="spellStart"/>
      <w:smartTag w:uri="urn:schemas-microsoft-com:office:smarttags" w:element="country-region">
        <w:smartTag w:uri="urn:schemas-microsoft-com:office:smarttags" w:element="place">
          <w:r w:rsidRPr="007F2C64">
            <w:rPr>
              <w:rFonts w:eastAsia="Times New Roman" w:cs="Times New Roman"/>
              <w:i/>
              <w:iCs/>
              <w:lang w:val="uk-UA" w:eastAsia="ru-RU"/>
            </w:rPr>
            <w:t>Ukraine</w:t>
          </w:r>
        </w:smartTag>
      </w:smartTag>
      <w:proofErr w:type="spellEnd"/>
      <w:r w:rsidRPr="007F2C64">
        <w:rPr>
          <w:rFonts w:eastAsia="Times New Roman" w:cs="Times New Roman"/>
          <w:i/>
          <w:iCs/>
          <w:lang w:val="uk-UA" w:eastAsia="ru-RU"/>
        </w:rPr>
        <w:t xml:space="preserve"> </w:t>
      </w:r>
      <w:r w:rsidRPr="007F2C64">
        <w:rPr>
          <w:rFonts w:eastAsia="Times New Roman" w:cs="Times New Roman"/>
          <w:i/>
          <w:iCs/>
          <w:lang w:val="en-GB" w:eastAsia="ru-RU"/>
        </w:rPr>
        <w:t xml:space="preserve">[in </w:t>
      </w:r>
      <w:smartTag w:uri="urn:schemas-microsoft-com:office:smarttags" w:element="country-region">
        <w:smartTag w:uri="urn:schemas-microsoft-com:office:smarttags" w:element="place">
          <w:r w:rsidRPr="007F2C64">
            <w:rPr>
              <w:rFonts w:eastAsia="Times New Roman" w:cs="Times New Roman"/>
              <w:i/>
              <w:iCs/>
              <w:lang w:val="en-GB" w:eastAsia="ru-RU"/>
            </w:rPr>
            <w:t>Ukraine</w:t>
          </w:r>
        </w:smartTag>
      </w:smartTag>
      <w:r w:rsidRPr="007F2C64">
        <w:rPr>
          <w:rFonts w:eastAsia="Times New Roman" w:cs="Times New Roman"/>
          <w:i/>
          <w:iCs/>
          <w:lang w:val="en-GB" w:eastAsia="ru-RU"/>
        </w:rPr>
        <w:t xml:space="preserve">]. </w:t>
      </w:r>
      <w:r w:rsidRPr="007F2C64">
        <w:rPr>
          <w:rFonts w:eastAsia="Times New Roman" w:cs="Times New Roman"/>
          <w:i/>
          <w:iCs/>
          <w:lang w:val="uk-UA" w:eastAsia="ru-RU"/>
        </w:rPr>
        <w:t xml:space="preserve">2. </w:t>
      </w:r>
      <w:proofErr w:type="spellStart"/>
      <w:r w:rsidRPr="007F2C64">
        <w:rPr>
          <w:rFonts w:eastAsia="Times New Roman" w:cs="Times New Roman"/>
          <w:i/>
          <w:iCs/>
          <w:lang w:val="uk-UA" w:eastAsia="ru-RU"/>
        </w:rPr>
        <w:t>Pravila</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ustroystva</w:t>
      </w:r>
      <w:proofErr w:type="spellEnd"/>
      <w:r w:rsidRPr="007F2C64">
        <w:rPr>
          <w:rFonts w:eastAsia="Times New Roman" w:cs="Times New Roman"/>
          <w:i/>
          <w:iCs/>
          <w:lang w:val="uk-UA" w:eastAsia="ru-RU"/>
        </w:rPr>
        <w:t xml:space="preserve"> i </w:t>
      </w:r>
      <w:proofErr w:type="spellStart"/>
      <w:r w:rsidRPr="007F2C64">
        <w:rPr>
          <w:rFonts w:eastAsia="Times New Roman" w:cs="Times New Roman"/>
          <w:i/>
          <w:iCs/>
          <w:lang w:val="uk-UA" w:eastAsia="ru-RU"/>
        </w:rPr>
        <w:t>ekspluatatsii</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lokalizuyushchikh</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sistem</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bezopasnosti</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atomnykh</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stantsiy</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Rules</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for</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design</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and</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operation</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of</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localizing</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safety</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systems</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of</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nuclear</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power</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plants</w:t>
      </w:r>
      <w:proofErr w:type="spellEnd"/>
      <w:r w:rsidRPr="007F2C64">
        <w:rPr>
          <w:rFonts w:eastAsia="Times New Roman" w:cs="Times New Roman"/>
          <w:i/>
          <w:iCs/>
          <w:lang w:val="uk-UA" w:eastAsia="ru-RU"/>
        </w:rPr>
        <w:t>]</w:t>
      </w:r>
      <w:r w:rsidRPr="007F2C64">
        <w:rPr>
          <w:rFonts w:eastAsia="Times New Roman" w:cs="Times New Roman"/>
          <w:i/>
          <w:iCs/>
          <w:lang w:eastAsia="ru-RU"/>
        </w:rPr>
        <w:t xml:space="preserve">. (1998). NP-010-98 </w:t>
      </w:r>
      <w:r w:rsidRPr="007F2C64">
        <w:rPr>
          <w:rFonts w:eastAsia="Times New Roman" w:cs="Times New Roman"/>
          <w:i/>
          <w:iCs/>
          <w:lang w:val="en-GB" w:eastAsia="ru-RU"/>
        </w:rPr>
        <w:t xml:space="preserve">from </w:t>
      </w:r>
      <w:smartTag w:uri="urn:schemas-microsoft-com:office:smarttags" w:element="date">
        <w:smartTagPr>
          <w:attr w:name="Year" w:val="1999"/>
          <w:attr w:name="Day" w:val="1"/>
          <w:attr w:name="Month" w:val="7"/>
        </w:smartTagPr>
        <w:r w:rsidRPr="007F2C64">
          <w:rPr>
            <w:rFonts w:eastAsia="Times New Roman" w:cs="Times New Roman"/>
            <w:i/>
            <w:iCs/>
            <w:lang w:val="en-GB" w:eastAsia="ru-RU"/>
          </w:rPr>
          <w:t>1</w:t>
        </w:r>
        <w:r w:rsidRPr="007F2C64">
          <w:rPr>
            <w:rFonts w:eastAsia="Times New Roman" w:cs="Times New Roman"/>
            <w:i/>
            <w:iCs/>
            <w:vertAlign w:val="superscript"/>
            <w:lang w:val="en-GB" w:eastAsia="ru-RU"/>
          </w:rPr>
          <w:t>th</w:t>
        </w:r>
        <w:r w:rsidRPr="007F2C64">
          <w:rPr>
            <w:rFonts w:eastAsia="Times New Roman" w:cs="Times New Roman"/>
            <w:i/>
            <w:iCs/>
            <w:lang w:val="en-GB" w:eastAsia="ru-RU"/>
          </w:rPr>
          <w:t xml:space="preserve"> July 1999</w:t>
        </w:r>
      </w:smartTag>
      <w:r w:rsidRPr="007F2C64">
        <w:rPr>
          <w:rFonts w:eastAsia="Times New Roman" w:cs="Times New Roman"/>
          <w:i/>
          <w:iCs/>
          <w:lang w:val="en-GB" w:eastAsia="ru-RU"/>
        </w:rPr>
        <w:t xml:space="preserve">. </w:t>
      </w:r>
      <w:smartTag w:uri="urn:schemas-microsoft-com:office:smarttags" w:element="City">
        <w:smartTag w:uri="urn:schemas-microsoft-com:office:smarttags" w:element="place">
          <w:r w:rsidRPr="007F2C64">
            <w:rPr>
              <w:rFonts w:eastAsia="Times New Roman" w:cs="Times New Roman"/>
              <w:i/>
              <w:iCs/>
              <w:lang w:val="en-GB" w:eastAsia="ru-RU"/>
            </w:rPr>
            <w:t>Moscow</w:t>
          </w:r>
        </w:smartTag>
      </w:smartTag>
      <w:r w:rsidRPr="007F2C64">
        <w:rPr>
          <w:rFonts w:eastAsia="Times New Roman" w:cs="Times New Roman"/>
          <w:i/>
          <w:iCs/>
          <w:lang w:val="en-GB" w:eastAsia="ru-RU"/>
        </w:rPr>
        <w:t>:</w:t>
      </w:r>
      <w:r w:rsidRPr="007F2C64">
        <w:rPr>
          <w:rFonts w:eastAsia="Times New Roman" w:cs="Times New Roman"/>
          <w:i/>
          <w:iCs/>
          <w:sz w:val="28"/>
          <w:szCs w:val="20"/>
          <w:lang w:val="uk-UA" w:eastAsia="ru-RU"/>
        </w:rPr>
        <w:t xml:space="preserve"> </w:t>
      </w:r>
      <w:r w:rsidRPr="007F2C64">
        <w:rPr>
          <w:rFonts w:eastAsia="Times New Roman" w:cs="Times New Roman"/>
          <w:i/>
          <w:iCs/>
          <w:lang w:val="en-GB" w:eastAsia="ru-RU"/>
        </w:rPr>
        <w:t xml:space="preserve">Standards and rules in the field of </w:t>
      </w:r>
      <w:proofErr w:type="spellStart"/>
      <w:r w:rsidRPr="007F2C64">
        <w:rPr>
          <w:rFonts w:eastAsia="Times New Roman" w:cs="Times New Roman"/>
          <w:i/>
          <w:iCs/>
          <w:lang w:val="en-GB" w:eastAsia="ru-RU"/>
        </w:rPr>
        <w:t>ispolzovaniya</w:t>
      </w:r>
      <w:proofErr w:type="spellEnd"/>
      <w:r w:rsidRPr="007F2C64">
        <w:rPr>
          <w:rFonts w:eastAsia="Times New Roman" w:cs="Times New Roman"/>
          <w:i/>
          <w:iCs/>
          <w:lang w:val="en-GB" w:eastAsia="ru-RU"/>
        </w:rPr>
        <w:t xml:space="preserve"> </w:t>
      </w:r>
      <w:proofErr w:type="spellStart"/>
      <w:r w:rsidRPr="007F2C64">
        <w:rPr>
          <w:rFonts w:eastAsia="Times New Roman" w:cs="Times New Roman"/>
          <w:i/>
          <w:iCs/>
          <w:lang w:val="en-GB" w:eastAsia="ru-RU"/>
        </w:rPr>
        <w:t>atomnoy</w:t>
      </w:r>
      <w:proofErr w:type="spellEnd"/>
      <w:r w:rsidRPr="007F2C64">
        <w:rPr>
          <w:rFonts w:eastAsia="Times New Roman" w:cs="Times New Roman"/>
          <w:i/>
          <w:iCs/>
          <w:lang w:val="en-GB" w:eastAsia="ru-RU"/>
        </w:rPr>
        <w:t xml:space="preserve"> energy [in Russian]. 3.</w:t>
      </w:r>
      <w:r w:rsidRPr="007F2C64">
        <w:rPr>
          <w:rFonts w:eastAsia="Times New Roman" w:cs="Times New Roman"/>
          <w:i/>
          <w:iCs/>
          <w:sz w:val="28"/>
          <w:szCs w:val="20"/>
          <w:lang w:val="uk-UA" w:eastAsia="ru-RU"/>
        </w:rPr>
        <w:t xml:space="preserve"> </w:t>
      </w:r>
      <w:proofErr w:type="spellStart"/>
      <w:r w:rsidRPr="007F2C64">
        <w:rPr>
          <w:rFonts w:eastAsia="Times New Roman" w:cs="Times New Roman"/>
          <w:i/>
          <w:iCs/>
          <w:lang w:val="en-GB" w:eastAsia="ru-RU"/>
        </w:rPr>
        <w:t>Budivelni</w:t>
      </w:r>
      <w:proofErr w:type="spellEnd"/>
      <w:r w:rsidRPr="007F2C64">
        <w:rPr>
          <w:rFonts w:eastAsia="Times New Roman" w:cs="Times New Roman"/>
          <w:i/>
          <w:iCs/>
          <w:lang w:val="en-GB" w:eastAsia="ru-RU"/>
        </w:rPr>
        <w:t xml:space="preserve"> </w:t>
      </w:r>
      <w:proofErr w:type="spellStart"/>
      <w:r w:rsidRPr="007F2C64">
        <w:rPr>
          <w:rFonts w:eastAsia="Times New Roman" w:cs="Times New Roman"/>
          <w:i/>
          <w:iCs/>
          <w:lang w:val="en-GB" w:eastAsia="ru-RU"/>
        </w:rPr>
        <w:t>materialy</w:t>
      </w:r>
      <w:proofErr w:type="spellEnd"/>
      <w:r w:rsidRPr="007F2C64">
        <w:rPr>
          <w:rFonts w:eastAsia="Times New Roman" w:cs="Times New Roman"/>
          <w:i/>
          <w:iCs/>
          <w:lang w:val="en-GB" w:eastAsia="ru-RU"/>
        </w:rPr>
        <w:t xml:space="preserve">. Betony. </w:t>
      </w:r>
      <w:proofErr w:type="spellStart"/>
      <w:r w:rsidRPr="007F2C64">
        <w:rPr>
          <w:rFonts w:eastAsia="Times New Roman" w:cs="Times New Roman"/>
          <w:i/>
          <w:iCs/>
          <w:lang w:val="en-GB" w:eastAsia="ru-RU"/>
        </w:rPr>
        <w:t>Ultrazvukovyi</w:t>
      </w:r>
      <w:proofErr w:type="spellEnd"/>
      <w:r w:rsidRPr="007F2C64">
        <w:rPr>
          <w:rFonts w:eastAsia="Times New Roman" w:cs="Times New Roman"/>
          <w:i/>
          <w:iCs/>
          <w:lang w:val="en-GB" w:eastAsia="ru-RU"/>
        </w:rPr>
        <w:t xml:space="preserve"> </w:t>
      </w:r>
      <w:proofErr w:type="spellStart"/>
      <w:r w:rsidRPr="007F2C64">
        <w:rPr>
          <w:rFonts w:eastAsia="Times New Roman" w:cs="Times New Roman"/>
          <w:i/>
          <w:iCs/>
          <w:lang w:val="en-GB" w:eastAsia="ru-RU"/>
        </w:rPr>
        <w:t>metod</w:t>
      </w:r>
      <w:proofErr w:type="spellEnd"/>
      <w:r w:rsidRPr="007F2C64">
        <w:rPr>
          <w:rFonts w:eastAsia="Times New Roman" w:cs="Times New Roman"/>
          <w:i/>
          <w:iCs/>
          <w:lang w:val="en-GB" w:eastAsia="ru-RU"/>
        </w:rPr>
        <w:t xml:space="preserve"> </w:t>
      </w:r>
      <w:proofErr w:type="spellStart"/>
      <w:r w:rsidRPr="007F2C64">
        <w:rPr>
          <w:rFonts w:eastAsia="Times New Roman" w:cs="Times New Roman"/>
          <w:i/>
          <w:iCs/>
          <w:lang w:val="en-GB" w:eastAsia="ru-RU"/>
        </w:rPr>
        <w:t>vyznachennia</w:t>
      </w:r>
      <w:proofErr w:type="spellEnd"/>
      <w:r w:rsidRPr="007F2C64">
        <w:rPr>
          <w:rFonts w:eastAsia="Times New Roman" w:cs="Times New Roman"/>
          <w:i/>
          <w:iCs/>
          <w:lang w:val="en-GB" w:eastAsia="ru-RU"/>
        </w:rPr>
        <w:t xml:space="preserve"> </w:t>
      </w:r>
      <w:proofErr w:type="spellStart"/>
      <w:r w:rsidRPr="007F2C64">
        <w:rPr>
          <w:rFonts w:eastAsia="Times New Roman" w:cs="Times New Roman"/>
          <w:i/>
          <w:iCs/>
          <w:lang w:val="en-GB" w:eastAsia="ru-RU"/>
        </w:rPr>
        <w:t>mitsnosti</w:t>
      </w:r>
      <w:proofErr w:type="spellEnd"/>
      <w:r w:rsidRPr="007F2C64">
        <w:rPr>
          <w:rFonts w:eastAsia="Times New Roman" w:cs="Times New Roman"/>
          <w:i/>
          <w:iCs/>
          <w:lang w:val="en-GB" w:eastAsia="ru-RU"/>
        </w:rPr>
        <w:t xml:space="preserve"> [Building materials. The concretes. Ultrasonic method of strength determination]. (2009). DSTU B V.2.7-226:2009 from </w:t>
      </w:r>
      <w:smartTag w:uri="urn:schemas-microsoft-com:office:smarttags" w:element="date">
        <w:smartTagPr>
          <w:attr w:name="Year" w:val="2010"/>
          <w:attr w:name="Day" w:val="1"/>
          <w:attr w:name="Month" w:val="10"/>
        </w:smartTagPr>
        <w:r w:rsidRPr="007F2C64">
          <w:rPr>
            <w:rFonts w:eastAsia="Times New Roman" w:cs="Times New Roman"/>
            <w:i/>
            <w:iCs/>
            <w:lang w:val="en-GB" w:eastAsia="ru-RU"/>
          </w:rPr>
          <w:t>1</w:t>
        </w:r>
        <w:r w:rsidRPr="007F2C64">
          <w:rPr>
            <w:rFonts w:eastAsia="Times New Roman" w:cs="Times New Roman"/>
            <w:i/>
            <w:iCs/>
            <w:vertAlign w:val="superscript"/>
            <w:lang w:val="en-GB" w:eastAsia="ru-RU"/>
          </w:rPr>
          <w:t>th</w:t>
        </w:r>
        <w:r w:rsidRPr="007F2C64">
          <w:rPr>
            <w:rFonts w:eastAsia="Times New Roman" w:cs="Times New Roman"/>
            <w:i/>
            <w:iCs/>
            <w:lang w:val="en-GB" w:eastAsia="ru-RU"/>
          </w:rPr>
          <w:t xml:space="preserve"> October 2010</w:t>
        </w:r>
      </w:smartTag>
      <w:r w:rsidRPr="007F2C64">
        <w:rPr>
          <w:rFonts w:eastAsia="Times New Roman" w:cs="Times New Roman"/>
          <w:i/>
          <w:iCs/>
          <w:lang w:val="uk-UA" w:eastAsia="ru-RU"/>
        </w:rPr>
        <w:t>.</w:t>
      </w:r>
      <w:r w:rsidRPr="007F2C64">
        <w:rPr>
          <w:rFonts w:eastAsia="Times New Roman" w:cs="Times New Roman"/>
          <w:i/>
          <w:iCs/>
          <w:lang w:val="en-GB" w:eastAsia="ru-RU"/>
        </w:rPr>
        <w:t xml:space="preserve"> </w:t>
      </w:r>
      <w:smartTag w:uri="urn:schemas-microsoft-com:office:smarttags" w:element="City">
        <w:smartTag w:uri="urn:schemas-microsoft-com:office:smarttags" w:element="place">
          <w:r w:rsidRPr="007F2C64">
            <w:rPr>
              <w:rFonts w:eastAsia="Times New Roman" w:cs="Times New Roman"/>
              <w:i/>
              <w:iCs/>
              <w:lang w:val="en-GB" w:eastAsia="ru-RU"/>
            </w:rPr>
            <w:t>Kiev</w:t>
          </w:r>
        </w:smartTag>
      </w:smartTag>
      <w:r w:rsidRPr="007F2C64">
        <w:rPr>
          <w:rFonts w:eastAsia="Times New Roman" w:cs="Times New Roman"/>
          <w:i/>
          <w:iCs/>
          <w:lang w:val="en-GB" w:eastAsia="ru-RU"/>
        </w:rPr>
        <w:t>:</w:t>
      </w:r>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National</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standard</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of</w:t>
      </w:r>
      <w:proofErr w:type="spellEnd"/>
      <w:r w:rsidRPr="007F2C64">
        <w:rPr>
          <w:rFonts w:eastAsia="Times New Roman" w:cs="Times New Roman"/>
          <w:i/>
          <w:iCs/>
          <w:lang w:val="uk-UA" w:eastAsia="ru-RU"/>
        </w:rPr>
        <w:t xml:space="preserve"> </w:t>
      </w:r>
      <w:proofErr w:type="spellStart"/>
      <w:smartTag w:uri="urn:schemas-microsoft-com:office:smarttags" w:element="country-region">
        <w:smartTag w:uri="urn:schemas-microsoft-com:office:smarttags" w:element="place">
          <w:r w:rsidRPr="007F2C64">
            <w:rPr>
              <w:rFonts w:eastAsia="Times New Roman" w:cs="Times New Roman"/>
              <w:i/>
              <w:iCs/>
              <w:lang w:val="uk-UA" w:eastAsia="ru-RU"/>
            </w:rPr>
            <w:t>Ukraine</w:t>
          </w:r>
        </w:smartTag>
      </w:smartTag>
      <w:proofErr w:type="spellEnd"/>
      <w:r w:rsidRPr="007F2C64">
        <w:rPr>
          <w:rFonts w:eastAsia="Times New Roman" w:cs="Times New Roman"/>
          <w:i/>
          <w:iCs/>
          <w:lang w:val="uk-UA" w:eastAsia="ru-RU"/>
        </w:rPr>
        <w:t xml:space="preserve"> </w:t>
      </w:r>
      <w:r w:rsidRPr="007F2C64">
        <w:rPr>
          <w:rFonts w:eastAsia="Times New Roman" w:cs="Times New Roman"/>
          <w:i/>
          <w:iCs/>
          <w:lang w:val="en-GB" w:eastAsia="ru-RU"/>
        </w:rPr>
        <w:t xml:space="preserve">[in </w:t>
      </w:r>
      <w:smartTag w:uri="urn:schemas-microsoft-com:office:smarttags" w:element="country-region">
        <w:smartTag w:uri="urn:schemas-microsoft-com:office:smarttags" w:element="place">
          <w:r w:rsidRPr="007F2C64">
            <w:rPr>
              <w:rFonts w:eastAsia="Times New Roman" w:cs="Times New Roman"/>
              <w:i/>
              <w:iCs/>
              <w:lang w:val="en-GB" w:eastAsia="ru-RU"/>
            </w:rPr>
            <w:t>Ukraine</w:t>
          </w:r>
        </w:smartTag>
      </w:smartTag>
      <w:r w:rsidRPr="007F2C64">
        <w:rPr>
          <w:rFonts w:eastAsia="Times New Roman" w:cs="Times New Roman"/>
          <w:i/>
          <w:iCs/>
          <w:lang w:val="en-GB" w:eastAsia="ru-RU"/>
        </w:rPr>
        <w:t xml:space="preserve">]. </w:t>
      </w:r>
      <w:r w:rsidRPr="007F2C64">
        <w:rPr>
          <w:rFonts w:eastAsia="Times New Roman" w:cs="Times New Roman"/>
          <w:i/>
          <w:iCs/>
          <w:lang w:val="uk-UA" w:eastAsia="ru-RU"/>
        </w:rPr>
        <w:t xml:space="preserve">4. </w:t>
      </w:r>
      <w:proofErr w:type="spellStart"/>
      <w:r w:rsidRPr="007F2C64">
        <w:rPr>
          <w:rFonts w:eastAsia="Times New Roman" w:cs="Times New Roman"/>
          <w:i/>
          <w:iCs/>
          <w:lang w:val="uk-UA" w:eastAsia="ru-RU"/>
        </w:rPr>
        <w:t>Budivelni</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materialy</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Betony</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Vyznachennia</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mitsnosti</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mekhanichnymy</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metodamy</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neruinivnoho</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kontroliu</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Building</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materials</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The</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concretes</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Determination</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of</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strength</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by</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mechanical</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methods</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of</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nondestructive</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testing</w:t>
      </w:r>
      <w:proofErr w:type="spellEnd"/>
      <w:r w:rsidRPr="007F2C64">
        <w:rPr>
          <w:rFonts w:eastAsia="Times New Roman" w:cs="Times New Roman"/>
          <w:i/>
          <w:iCs/>
          <w:lang w:val="uk-UA" w:eastAsia="ru-RU"/>
        </w:rPr>
        <w:t>]</w:t>
      </w:r>
      <w:r w:rsidRPr="007F2C64">
        <w:rPr>
          <w:rFonts w:eastAsia="Times New Roman" w:cs="Times New Roman"/>
          <w:i/>
          <w:iCs/>
          <w:lang w:eastAsia="ru-RU"/>
        </w:rPr>
        <w:t>. (2009). DSTU B V.2.7-220:2009</w:t>
      </w:r>
      <w:r w:rsidRPr="007F2C64">
        <w:rPr>
          <w:rFonts w:eastAsia="Times New Roman" w:cs="Times New Roman"/>
          <w:i/>
          <w:iCs/>
          <w:lang w:val="en-GB" w:eastAsia="ru-RU"/>
        </w:rPr>
        <w:t xml:space="preserve"> from </w:t>
      </w:r>
      <w:smartTag w:uri="urn:schemas-microsoft-com:office:smarttags" w:element="date">
        <w:smartTagPr>
          <w:attr w:name="Year" w:val="2010"/>
          <w:attr w:name="Day" w:val="1"/>
          <w:attr w:name="Month" w:val="10"/>
        </w:smartTagPr>
        <w:r w:rsidRPr="007F2C64">
          <w:rPr>
            <w:rFonts w:eastAsia="Times New Roman" w:cs="Times New Roman"/>
            <w:i/>
            <w:iCs/>
            <w:lang w:val="en-GB" w:eastAsia="ru-RU"/>
          </w:rPr>
          <w:t>1</w:t>
        </w:r>
        <w:r w:rsidRPr="007F2C64">
          <w:rPr>
            <w:rFonts w:eastAsia="Times New Roman" w:cs="Times New Roman"/>
            <w:i/>
            <w:iCs/>
            <w:vertAlign w:val="superscript"/>
            <w:lang w:val="en-GB" w:eastAsia="ru-RU"/>
          </w:rPr>
          <w:t>th</w:t>
        </w:r>
        <w:r w:rsidRPr="007F2C64">
          <w:rPr>
            <w:rFonts w:eastAsia="Times New Roman" w:cs="Times New Roman"/>
            <w:i/>
            <w:iCs/>
            <w:lang w:val="en-GB" w:eastAsia="ru-RU"/>
          </w:rPr>
          <w:t xml:space="preserve"> October 2010</w:t>
        </w:r>
      </w:smartTag>
      <w:r w:rsidRPr="007F2C64">
        <w:rPr>
          <w:rFonts w:eastAsia="Times New Roman" w:cs="Times New Roman"/>
          <w:i/>
          <w:iCs/>
          <w:lang w:val="uk-UA" w:eastAsia="ru-RU"/>
        </w:rPr>
        <w:t>.</w:t>
      </w:r>
      <w:r w:rsidRPr="007F2C64">
        <w:rPr>
          <w:rFonts w:eastAsia="Times New Roman" w:cs="Times New Roman"/>
          <w:i/>
          <w:iCs/>
          <w:lang w:val="en-GB" w:eastAsia="ru-RU"/>
        </w:rPr>
        <w:t xml:space="preserve"> </w:t>
      </w:r>
      <w:smartTag w:uri="urn:schemas-microsoft-com:office:smarttags" w:element="City">
        <w:smartTag w:uri="urn:schemas-microsoft-com:office:smarttags" w:element="place">
          <w:r w:rsidRPr="007F2C64">
            <w:rPr>
              <w:rFonts w:eastAsia="Times New Roman" w:cs="Times New Roman"/>
              <w:i/>
              <w:iCs/>
              <w:lang w:val="en-GB" w:eastAsia="ru-RU"/>
            </w:rPr>
            <w:t>Kiev</w:t>
          </w:r>
        </w:smartTag>
      </w:smartTag>
      <w:r w:rsidRPr="007F2C64">
        <w:rPr>
          <w:rFonts w:eastAsia="Times New Roman" w:cs="Times New Roman"/>
          <w:i/>
          <w:iCs/>
          <w:lang w:val="en-GB" w:eastAsia="ru-RU"/>
        </w:rPr>
        <w:t>:</w:t>
      </w:r>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National</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standard</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of</w:t>
      </w:r>
      <w:proofErr w:type="spellEnd"/>
      <w:r w:rsidRPr="007F2C64">
        <w:rPr>
          <w:rFonts w:eastAsia="Times New Roman" w:cs="Times New Roman"/>
          <w:i/>
          <w:iCs/>
          <w:lang w:val="uk-UA" w:eastAsia="ru-RU"/>
        </w:rPr>
        <w:t xml:space="preserve"> </w:t>
      </w:r>
      <w:proofErr w:type="spellStart"/>
      <w:smartTag w:uri="urn:schemas-microsoft-com:office:smarttags" w:element="country-region">
        <w:smartTag w:uri="urn:schemas-microsoft-com:office:smarttags" w:element="place">
          <w:r w:rsidRPr="007F2C64">
            <w:rPr>
              <w:rFonts w:eastAsia="Times New Roman" w:cs="Times New Roman"/>
              <w:i/>
              <w:iCs/>
              <w:lang w:val="uk-UA" w:eastAsia="ru-RU"/>
            </w:rPr>
            <w:t>Ukraine</w:t>
          </w:r>
        </w:smartTag>
      </w:smartTag>
      <w:proofErr w:type="spellEnd"/>
      <w:r w:rsidRPr="007F2C64">
        <w:rPr>
          <w:rFonts w:eastAsia="Times New Roman" w:cs="Times New Roman"/>
          <w:i/>
          <w:iCs/>
          <w:lang w:val="uk-UA" w:eastAsia="ru-RU"/>
        </w:rPr>
        <w:t xml:space="preserve"> </w:t>
      </w:r>
      <w:r w:rsidRPr="007F2C64">
        <w:rPr>
          <w:rFonts w:eastAsia="Times New Roman" w:cs="Times New Roman"/>
          <w:i/>
          <w:iCs/>
          <w:lang w:val="en-GB" w:eastAsia="ru-RU"/>
        </w:rPr>
        <w:t xml:space="preserve">[in </w:t>
      </w:r>
      <w:smartTag w:uri="urn:schemas-microsoft-com:office:smarttags" w:element="country-region">
        <w:smartTag w:uri="urn:schemas-microsoft-com:office:smarttags" w:element="place">
          <w:r w:rsidRPr="007F2C64">
            <w:rPr>
              <w:rFonts w:eastAsia="Times New Roman" w:cs="Times New Roman"/>
              <w:i/>
              <w:iCs/>
              <w:lang w:val="en-GB" w:eastAsia="ru-RU"/>
            </w:rPr>
            <w:t>Ukraine</w:t>
          </w:r>
        </w:smartTag>
      </w:smartTag>
      <w:r w:rsidRPr="007F2C64">
        <w:rPr>
          <w:rFonts w:eastAsia="Times New Roman" w:cs="Times New Roman"/>
          <w:i/>
          <w:iCs/>
          <w:lang w:val="en-GB" w:eastAsia="ru-RU"/>
        </w:rPr>
        <w:t>]. 5.</w:t>
      </w:r>
      <w:r w:rsidRPr="007F2C64">
        <w:rPr>
          <w:rFonts w:eastAsia="Times New Roman" w:cs="Times New Roman"/>
          <w:i/>
          <w:iCs/>
          <w:sz w:val="28"/>
          <w:szCs w:val="20"/>
          <w:lang w:val="uk-UA" w:eastAsia="ru-RU"/>
        </w:rPr>
        <w:t xml:space="preserve"> </w:t>
      </w:r>
      <w:proofErr w:type="spellStart"/>
      <w:r w:rsidRPr="007F2C64">
        <w:rPr>
          <w:rFonts w:eastAsia="Times New Roman" w:cs="Times New Roman"/>
          <w:i/>
          <w:iCs/>
          <w:lang w:val="en-GB" w:eastAsia="ru-RU"/>
        </w:rPr>
        <w:t>Budivelni</w:t>
      </w:r>
      <w:proofErr w:type="spellEnd"/>
      <w:r w:rsidRPr="007F2C64">
        <w:rPr>
          <w:rFonts w:eastAsia="Times New Roman" w:cs="Times New Roman"/>
          <w:i/>
          <w:iCs/>
          <w:lang w:val="en-GB" w:eastAsia="ru-RU"/>
        </w:rPr>
        <w:t xml:space="preserve"> </w:t>
      </w:r>
      <w:proofErr w:type="spellStart"/>
      <w:r w:rsidRPr="007F2C64">
        <w:rPr>
          <w:rFonts w:eastAsia="Times New Roman" w:cs="Times New Roman"/>
          <w:i/>
          <w:iCs/>
          <w:lang w:val="en-GB" w:eastAsia="ru-RU"/>
        </w:rPr>
        <w:t>materialy</w:t>
      </w:r>
      <w:proofErr w:type="spellEnd"/>
      <w:r w:rsidRPr="007F2C64">
        <w:rPr>
          <w:rFonts w:eastAsia="Times New Roman" w:cs="Times New Roman"/>
          <w:i/>
          <w:iCs/>
          <w:lang w:val="en-GB" w:eastAsia="ru-RU"/>
        </w:rPr>
        <w:t xml:space="preserve">. Betony. </w:t>
      </w:r>
      <w:proofErr w:type="spellStart"/>
      <w:r w:rsidRPr="007F2C64">
        <w:rPr>
          <w:rFonts w:eastAsia="Times New Roman" w:cs="Times New Roman"/>
          <w:i/>
          <w:iCs/>
          <w:lang w:val="en-GB" w:eastAsia="ru-RU"/>
        </w:rPr>
        <w:t>Metody</w:t>
      </w:r>
      <w:proofErr w:type="spellEnd"/>
      <w:r w:rsidRPr="007F2C64">
        <w:rPr>
          <w:rFonts w:eastAsia="Times New Roman" w:cs="Times New Roman"/>
          <w:i/>
          <w:iCs/>
          <w:lang w:val="en-GB" w:eastAsia="ru-RU"/>
        </w:rPr>
        <w:t xml:space="preserve"> </w:t>
      </w:r>
      <w:proofErr w:type="spellStart"/>
      <w:r w:rsidRPr="007F2C64">
        <w:rPr>
          <w:rFonts w:eastAsia="Times New Roman" w:cs="Times New Roman"/>
          <w:i/>
          <w:iCs/>
          <w:lang w:val="en-GB" w:eastAsia="ru-RU"/>
        </w:rPr>
        <w:t>vyznachennia</w:t>
      </w:r>
      <w:proofErr w:type="spellEnd"/>
      <w:r w:rsidRPr="007F2C64">
        <w:rPr>
          <w:rFonts w:eastAsia="Times New Roman" w:cs="Times New Roman"/>
          <w:i/>
          <w:iCs/>
          <w:lang w:val="en-GB" w:eastAsia="ru-RU"/>
        </w:rPr>
        <w:t xml:space="preserve"> </w:t>
      </w:r>
      <w:proofErr w:type="spellStart"/>
      <w:r w:rsidRPr="007F2C64">
        <w:rPr>
          <w:rFonts w:eastAsia="Times New Roman" w:cs="Times New Roman"/>
          <w:i/>
          <w:iCs/>
          <w:lang w:val="en-GB" w:eastAsia="ru-RU"/>
        </w:rPr>
        <w:t>mitsnosti</w:t>
      </w:r>
      <w:proofErr w:type="spellEnd"/>
      <w:r w:rsidRPr="007F2C64">
        <w:rPr>
          <w:rFonts w:eastAsia="Times New Roman" w:cs="Times New Roman"/>
          <w:i/>
          <w:iCs/>
          <w:lang w:val="en-GB" w:eastAsia="ru-RU"/>
        </w:rPr>
        <w:t xml:space="preserve"> </w:t>
      </w:r>
      <w:proofErr w:type="spellStart"/>
      <w:r w:rsidRPr="007F2C64">
        <w:rPr>
          <w:rFonts w:eastAsia="Times New Roman" w:cs="Times New Roman"/>
          <w:i/>
          <w:iCs/>
          <w:lang w:val="en-GB" w:eastAsia="ru-RU"/>
        </w:rPr>
        <w:t>za</w:t>
      </w:r>
      <w:proofErr w:type="spellEnd"/>
      <w:r w:rsidRPr="007F2C64">
        <w:rPr>
          <w:rFonts w:eastAsia="Times New Roman" w:cs="Times New Roman"/>
          <w:i/>
          <w:iCs/>
          <w:lang w:val="en-GB" w:eastAsia="ru-RU"/>
        </w:rPr>
        <w:t xml:space="preserve"> </w:t>
      </w:r>
      <w:proofErr w:type="spellStart"/>
      <w:r w:rsidRPr="007F2C64">
        <w:rPr>
          <w:rFonts w:eastAsia="Times New Roman" w:cs="Times New Roman"/>
          <w:i/>
          <w:iCs/>
          <w:lang w:val="en-GB" w:eastAsia="ru-RU"/>
        </w:rPr>
        <w:t>kontrolnymy</w:t>
      </w:r>
      <w:proofErr w:type="spellEnd"/>
      <w:r w:rsidRPr="007F2C64">
        <w:rPr>
          <w:rFonts w:eastAsia="Times New Roman" w:cs="Times New Roman"/>
          <w:i/>
          <w:iCs/>
          <w:lang w:val="en-GB" w:eastAsia="ru-RU"/>
        </w:rPr>
        <w:t xml:space="preserve"> </w:t>
      </w:r>
      <w:proofErr w:type="spellStart"/>
      <w:r w:rsidRPr="007F2C64">
        <w:rPr>
          <w:rFonts w:eastAsia="Times New Roman" w:cs="Times New Roman"/>
          <w:i/>
          <w:iCs/>
          <w:lang w:val="en-GB" w:eastAsia="ru-RU"/>
        </w:rPr>
        <w:t>zrazkamy</w:t>
      </w:r>
      <w:proofErr w:type="spellEnd"/>
      <w:r w:rsidRPr="007F2C64">
        <w:rPr>
          <w:rFonts w:eastAsia="Times New Roman" w:cs="Times New Roman"/>
          <w:i/>
          <w:iCs/>
          <w:lang w:val="en-GB" w:eastAsia="ru-RU"/>
        </w:rPr>
        <w:t xml:space="preserve"> [Building materials. The concretes. Methods for determining the strength of control samples]. (2009). DSTU B V.2.7-214:2009 from </w:t>
      </w:r>
      <w:smartTag w:uri="urn:schemas-microsoft-com:office:smarttags" w:element="date">
        <w:smartTagPr>
          <w:attr w:name="Year" w:val="2010"/>
          <w:attr w:name="Day" w:val="1"/>
          <w:attr w:name="Month" w:val="10"/>
        </w:smartTagPr>
        <w:r w:rsidRPr="007F2C64">
          <w:rPr>
            <w:rFonts w:eastAsia="Times New Roman" w:cs="Times New Roman"/>
            <w:i/>
            <w:iCs/>
            <w:lang w:val="en-GB" w:eastAsia="ru-RU"/>
          </w:rPr>
          <w:t>1</w:t>
        </w:r>
        <w:r w:rsidRPr="007F2C64">
          <w:rPr>
            <w:rFonts w:eastAsia="Times New Roman" w:cs="Times New Roman"/>
            <w:i/>
            <w:iCs/>
            <w:vertAlign w:val="superscript"/>
            <w:lang w:val="en-GB" w:eastAsia="ru-RU"/>
          </w:rPr>
          <w:t>th</w:t>
        </w:r>
        <w:r w:rsidRPr="007F2C64">
          <w:rPr>
            <w:rFonts w:eastAsia="Times New Roman" w:cs="Times New Roman"/>
            <w:i/>
            <w:iCs/>
            <w:lang w:val="en-GB" w:eastAsia="ru-RU"/>
          </w:rPr>
          <w:t xml:space="preserve"> October 2010</w:t>
        </w:r>
      </w:smartTag>
      <w:r w:rsidRPr="007F2C64">
        <w:rPr>
          <w:rFonts w:eastAsia="Times New Roman" w:cs="Times New Roman"/>
          <w:i/>
          <w:iCs/>
          <w:lang w:val="uk-UA" w:eastAsia="ru-RU"/>
        </w:rPr>
        <w:t>.</w:t>
      </w:r>
      <w:r w:rsidRPr="007F2C64">
        <w:rPr>
          <w:rFonts w:eastAsia="Times New Roman" w:cs="Times New Roman"/>
          <w:i/>
          <w:iCs/>
          <w:lang w:val="en-GB" w:eastAsia="ru-RU"/>
        </w:rPr>
        <w:t xml:space="preserve"> </w:t>
      </w:r>
      <w:smartTag w:uri="urn:schemas-microsoft-com:office:smarttags" w:element="City">
        <w:smartTag w:uri="urn:schemas-microsoft-com:office:smarttags" w:element="place">
          <w:r w:rsidRPr="007F2C64">
            <w:rPr>
              <w:rFonts w:eastAsia="Times New Roman" w:cs="Times New Roman"/>
              <w:i/>
              <w:iCs/>
              <w:lang w:val="en-GB" w:eastAsia="ru-RU"/>
            </w:rPr>
            <w:t>Kiev</w:t>
          </w:r>
        </w:smartTag>
      </w:smartTag>
      <w:r w:rsidRPr="007F2C64">
        <w:rPr>
          <w:rFonts w:eastAsia="Times New Roman" w:cs="Times New Roman"/>
          <w:i/>
          <w:iCs/>
          <w:lang w:val="en-GB" w:eastAsia="ru-RU"/>
        </w:rPr>
        <w:t>:</w:t>
      </w:r>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National</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standard</w:t>
      </w:r>
      <w:proofErr w:type="spellEnd"/>
      <w:r w:rsidRPr="007F2C64">
        <w:rPr>
          <w:rFonts w:eastAsia="Times New Roman" w:cs="Times New Roman"/>
          <w:i/>
          <w:iCs/>
          <w:lang w:val="uk-UA" w:eastAsia="ru-RU"/>
        </w:rPr>
        <w:t xml:space="preserve"> </w:t>
      </w:r>
      <w:proofErr w:type="spellStart"/>
      <w:r w:rsidRPr="007F2C64">
        <w:rPr>
          <w:rFonts w:eastAsia="Times New Roman" w:cs="Times New Roman"/>
          <w:i/>
          <w:iCs/>
          <w:lang w:val="uk-UA" w:eastAsia="ru-RU"/>
        </w:rPr>
        <w:t>of</w:t>
      </w:r>
      <w:proofErr w:type="spellEnd"/>
      <w:r w:rsidRPr="007F2C64">
        <w:rPr>
          <w:rFonts w:eastAsia="Times New Roman" w:cs="Times New Roman"/>
          <w:i/>
          <w:iCs/>
          <w:lang w:val="uk-UA" w:eastAsia="ru-RU"/>
        </w:rPr>
        <w:t xml:space="preserve"> </w:t>
      </w:r>
      <w:proofErr w:type="spellStart"/>
      <w:smartTag w:uri="urn:schemas-microsoft-com:office:smarttags" w:element="country-region">
        <w:smartTag w:uri="urn:schemas-microsoft-com:office:smarttags" w:element="place">
          <w:r w:rsidRPr="007F2C64">
            <w:rPr>
              <w:rFonts w:eastAsia="Times New Roman" w:cs="Times New Roman"/>
              <w:i/>
              <w:iCs/>
              <w:lang w:val="uk-UA" w:eastAsia="ru-RU"/>
            </w:rPr>
            <w:t>Ukraine</w:t>
          </w:r>
        </w:smartTag>
      </w:smartTag>
      <w:proofErr w:type="spellEnd"/>
      <w:r w:rsidRPr="007F2C64">
        <w:rPr>
          <w:rFonts w:eastAsia="Times New Roman" w:cs="Times New Roman"/>
          <w:i/>
          <w:iCs/>
          <w:lang w:val="uk-UA" w:eastAsia="ru-RU"/>
        </w:rPr>
        <w:t xml:space="preserve"> </w:t>
      </w:r>
      <w:r w:rsidRPr="007F2C64">
        <w:rPr>
          <w:rFonts w:eastAsia="Times New Roman" w:cs="Times New Roman"/>
          <w:i/>
          <w:iCs/>
          <w:lang w:val="en-GB" w:eastAsia="ru-RU"/>
        </w:rPr>
        <w:t xml:space="preserve">[in </w:t>
      </w:r>
      <w:smartTag w:uri="urn:schemas-microsoft-com:office:smarttags" w:element="country-region">
        <w:smartTag w:uri="urn:schemas-microsoft-com:office:smarttags" w:element="place">
          <w:r w:rsidRPr="007F2C64">
            <w:rPr>
              <w:rFonts w:eastAsia="Times New Roman" w:cs="Times New Roman"/>
              <w:i/>
              <w:iCs/>
              <w:lang w:val="en-GB" w:eastAsia="ru-RU"/>
            </w:rPr>
            <w:t>Ukraine</w:t>
          </w:r>
        </w:smartTag>
      </w:smartTag>
      <w:r w:rsidRPr="007F2C64">
        <w:rPr>
          <w:rFonts w:eastAsia="Times New Roman" w:cs="Times New Roman"/>
          <w:i/>
          <w:iCs/>
          <w:lang w:val="en-GB" w:eastAsia="ru-RU"/>
        </w:rPr>
        <w:t xml:space="preserve">]. 6. </w:t>
      </w:r>
      <w:proofErr w:type="spellStart"/>
      <w:r w:rsidRPr="007F2C64">
        <w:rPr>
          <w:rFonts w:eastAsia="Times New Roman" w:cs="Times New Roman"/>
          <w:i/>
          <w:iCs/>
          <w:lang w:val="en-GB" w:eastAsia="ru-RU"/>
        </w:rPr>
        <w:t>Konstruktsii</w:t>
      </w:r>
      <w:proofErr w:type="spellEnd"/>
      <w:r w:rsidRPr="007F2C64">
        <w:rPr>
          <w:rFonts w:eastAsia="Times New Roman" w:cs="Times New Roman"/>
          <w:i/>
          <w:iCs/>
          <w:lang w:val="en-GB" w:eastAsia="ru-RU"/>
        </w:rPr>
        <w:t xml:space="preserve"> </w:t>
      </w:r>
      <w:proofErr w:type="spellStart"/>
      <w:r w:rsidRPr="007F2C64">
        <w:rPr>
          <w:rFonts w:eastAsia="Times New Roman" w:cs="Times New Roman"/>
          <w:i/>
          <w:iCs/>
          <w:lang w:val="en-GB" w:eastAsia="ru-RU"/>
        </w:rPr>
        <w:t>budynkiv</w:t>
      </w:r>
      <w:proofErr w:type="spellEnd"/>
      <w:r w:rsidRPr="007F2C64">
        <w:rPr>
          <w:rFonts w:eastAsia="Times New Roman" w:cs="Times New Roman"/>
          <w:i/>
          <w:iCs/>
          <w:lang w:val="en-GB" w:eastAsia="ru-RU"/>
        </w:rPr>
        <w:t xml:space="preserve"> i </w:t>
      </w:r>
      <w:proofErr w:type="spellStart"/>
      <w:r w:rsidRPr="007F2C64">
        <w:rPr>
          <w:rFonts w:eastAsia="Times New Roman" w:cs="Times New Roman"/>
          <w:i/>
          <w:iCs/>
          <w:lang w:val="en-GB" w:eastAsia="ru-RU"/>
        </w:rPr>
        <w:t>sporud</w:t>
      </w:r>
      <w:proofErr w:type="spellEnd"/>
      <w:r w:rsidRPr="007F2C64">
        <w:rPr>
          <w:rFonts w:eastAsia="Times New Roman" w:cs="Times New Roman"/>
          <w:i/>
          <w:iCs/>
          <w:lang w:val="en-GB" w:eastAsia="ru-RU"/>
        </w:rPr>
        <w:t xml:space="preserve">. </w:t>
      </w:r>
      <w:proofErr w:type="spellStart"/>
      <w:r w:rsidRPr="007F2C64">
        <w:rPr>
          <w:rFonts w:eastAsia="Times New Roman" w:cs="Times New Roman"/>
          <w:i/>
          <w:iCs/>
          <w:lang w:val="en-GB" w:eastAsia="ru-RU"/>
        </w:rPr>
        <w:t>Betonni</w:t>
      </w:r>
      <w:proofErr w:type="spellEnd"/>
      <w:r w:rsidRPr="007F2C64">
        <w:rPr>
          <w:rFonts w:eastAsia="Times New Roman" w:cs="Times New Roman"/>
          <w:i/>
          <w:iCs/>
          <w:lang w:val="en-GB" w:eastAsia="ru-RU"/>
        </w:rPr>
        <w:t xml:space="preserve"> ta </w:t>
      </w:r>
      <w:proofErr w:type="spellStart"/>
      <w:r w:rsidRPr="007F2C64">
        <w:rPr>
          <w:rFonts w:eastAsia="Times New Roman" w:cs="Times New Roman"/>
          <w:i/>
          <w:iCs/>
          <w:lang w:val="en-GB" w:eastAsia="ru-RU"/>
        </w:rPr>
        <w:t>zalizobetonni</w:t>
      </w:r>
      <w:proofErr w:type="spellEnd"/>
      <w:r w:rsidRPr="007F2C64">
        <w:rPr>
          <w:rFonts w:eastAsia="Times New Roman" w:cs="Times New Roman"/>
          <w:i/>
          <w:iCs/>
          <w:lang w:val="en-GB" w:eastAsia="ru-RU"/>
        </w:rPr>
        <w:t xml:space="preserve"> </w:t>
      </w:r>
      <w:proofErr w:type="spellStart"/>
      <w:r w:rsidRPr="007F2C64">
        <w:rPr>
          <w:rFonts w:eastAsia="Times New Roman" w:cs="Times New Roman"/>
          <w:i/>
          <w:iCs/>
          <w:lang w:val="en-GB" w:eastAsia="ru-RU"/>
        </w:rPr>
        <w:t>konstruktsii</w:t>
      </w:r>
      <w:proofErr w:type="spellEnd"/>
      <w:r w:rsidRPr="007F2C64">
        <w:rPr>
          <w:rFonts w:eastAsia="Times New Roman" w:cs="Times New Roman"/>
          <w:i/>
          <w:iCs/>
          <w:lang w:val="en-GB" w:eastAsia="ru-RU"/>
        </w:rPr>
        <w:t xml:space="preserve">. </w:t>
      </w:r>
      <w:proofErr w:type="spellStart"/>
      <w:r w:rsidRPr="007F2C64">
        <w:rPr>
          <w:rFonts w:eastAsia="Times New Roman" w:cs="Times New Roman"/>
          <w:i/>
          <w:iCs/>
          <w:lang w:val="en-GB" w:eastAsia="ru-RU"/>
        </w:rPr>
        <w:t>Osnovni</w:t>
      </w:r>
      <w:proofErr w:type="spellEnd"/>
      <w:r w:rsidRPr="007F2C64">
        <w:rPr>
          <w:rFonts w:eastAsia="Times New Roman" w:cs="Times New Roman"/>
          <w:i/>
          <w:iCs/>
          <w:lang w:val="en-GB" w:eastAsia="ru-RU"/>
        </w:rPr>
        <w:t xml:space="preserve"> </w:t>
      </w:r>
      <w:proofErr w:type="spellStart"/>
      <w:r w:rsidRPr="007F2C64">
        <w:rPr>
          <w:rFonts w:eastAsia="Times New Roman" w:cs="Times New Roman"/>
          <w:i/>
          <w:iCs/>
          <w:lang w:val="en-GB" w:eastAsia="ru-RU"/>
        </w:rPr>
        <w:t>polozhennia</w:t>
      </w:r>
      <w:proofErr w:type="spellEnd"/>
      <w:r w:rsidRPr="007F2C64">
        <w:rPr>
          <w:rFonts w:eastAsia="Times New Roman" w:cs="Times New Roman"/>
          <w:i/>
          <w:iCs/>
          <w:lang w:val="en-GB" w:eastAsia="ru-RU"/>
        </w:rPr>
        <w:t xml:space="preserve"> [Construction of houses and buildings. Concrete and reinforced concrete structures. The main provisions of the]. (2011). DBN V.2.6-98:2009 from </w:t>
      </w:r>
      <w:smartTag w:uri="urn:schemas-microsoft-com:office:smarttags" w:element="date">
        <w:smartTagPr>
          <w:attr w:name="Year" w:val="2011"/>
          <w:attr w:name="Day" w:val="1"/>
          <w:attr w:name="Month" w:val="7"/>
        </w:smartTagPr>
        <w:r w:rsidRPr="007F2C64">
          <w:rPr>
            <w:rFonts w:eastAsia="Times New Roman" w:cs="Times New Roman"/>
            <w:i/>
            <w:iCs/>
            <w:lang w:val="en-GB" w:eastAsia="ru-RU"/>
          </w:rPr>
          <w:t>1</w:t>
        </w:r>
        <w:r w:rsidRPr="007F2C64">
          <w:rPr>
            <w:rFonts w:eastAsia="Times New Roman" w:cs="Times New Roman"/>
            <w:i/>
            <w:iCs/>
            <w:vertAlign w:val="superscript"/>
            <w:lang w:val="en-GB" w:eastAsia="ru-RU"/>
          </w:rPr>
          <w:t>th</w:t>
        </w:r>
        <w:r w:rsidRPr="007F2C64">
          <w:rPr>
            <w:rFonts w:eastAsia="Times New Roman" w:cs="Times New Roman"/>
            <w:i/>
            <w:iCs/>
            <w:lang w:val="en-GB" w:eastAsia="ru-RU"/>
          </w:rPr>
          <w:t xml:space="preserve"> July 2011</w:t>
        </w:r>
      </w:smartTag>
      <w:r w:rsidRPr="007F2C64">
        <w:rPr>
          <w:rFonts w:eastAsia="Times New Roman" w:cs="Times New Roman"/>
          <w:i/>
          <w:iCs/>
          <w:lang w:val="en-GB" w:eastAsia="ru-RU"/>
        </w:rPr>
        <w:t xml:space="preserve">. </w:t>
      </w:r>
      <w:smartTag w:uri="urn:schemas-microsoft-com:office:smarttags" w:element="City">
        <w:smartTag w:uri="urn:schemas-microsoft-com:office:smarttags" w:element="place">
          <w:r w:rsidRPr="007F2C64">
            <w:rPr>
              <w:rFonts w:eastAsia="Times New Roman" w:cs="Times New Roman"/>
              <w:i/>
              <w:iCs/>
              <w:lang w:val="en-GB" w:eastAsia="ru-RU"/>
            </w:rPr>
            <w:t>Kiev</w:t>
          </w:r>
        </w:smartTag>
      </w:smartTag>
      <w:r w:rsidRPr="007F2C64">
        <w:rPr>
          <w:rFonts w:eastAsia="Times New Roman" w:cs="Times New Roman"/>
          <w:i/>
          <w:iCs/>
          <w:lang w:val="en-GB" w:eastAsia="ru-RU"/>
        </w:rPr>
        <w:t xml:space="preserve">: Building norms of </w:t>
      </w:r>
      <w:smartTag w:uri="urn:schemas-microsoft-com:office:smarttags" w:element="country-region">
        <w:smartTag w:uri="urn:schemas-microsoft-com:office:smarttags" w:element="place">
          <w:r w:rsidRPr="007F2C64">
            <w:rPr>
              <w:rFonts w:eastAsia="Times New Roman" w:cs="Times New Roman"/>
              <w:i/>
              <w:iCs/>
              <w:lang w:val="en-GB" w:eastAsia="ru-RU"/>
            </w:rPr>
            <w:t>Ukraine</w:t>
          </w:r>
        </w:smartTag>
      </w:smartTag>
      <w:r w:rsidRPr="007F2C64">
        <w:rPr>
          <w:rFonts w:eastAsia="Times New Roman" w:cs="Times New Roman"/>
          <w:i/>
          <w:iCs/>
          <w:lang w:val="en-GB" w:eastAsia="ru-RU"/>
        </w:rPr>
        <w:t xml:space="preserve"> [in </w:t>
      </w:r>
      <w:smartTag w:uri="urn:schemas-microsoft-com:office:smarttags" w:element="country-region">
        <w:smartTag w:uri="urn:schemas-microsoft-com:office:smarttags" w:element="place">
          <w:r w:rsidRPr="007F2C64">
            <w:rPr>
              <w:rFonts w:eastAsia="Times New Roman" w:cs="Times New Roman"/>
              <w:i/>
              <w:iCs/>
              <w:lang w:val="en-GB" w:eastAsia="ru-RU"/>
            </w:rPr>
            <w:t>Ukraine</w:t>
          </w:r>
        </w:smartTag>
      </w:smartTag>
      <w:r w:rsidRPr="007F2C64">
        <w:rPr>
          <w:rFonts w:eastAsia="Times New Roman" w:cs="Times New Roman"/>
          <w:i/>
          <w:iCs/>
          <w:lang w:val="en-GB" w:eastAsia="ru-RU"/>
        </w:rPr>
        <w:t xml:space="preserve">]. 7. </w:t>
      </w:r>
      <w:proofErr w:type="spellStart"/>
      <w:r w:rsidRPr="007F2C64">
        <w:rPr>
          <w:rFonts w:eastAsia="Times New Roman" w:cs="Times New Roman"/>
          <w:i/>
          <w:iCs/>
          <w:lang w:val="en-GB" w:eastAsia="ru-RU"/>
        </w:rPr>
        <w:t>Betonnyye</w:t>
      </w:r>
      <w:proofErr w:type="spellEnd"/>
      <w:r w:rsidRPr="007F2C64">
        <w:rPr>
          <w:rFonts w:eastAsia="Times New Roman" w:cs="Times New Roman"/>
          <w:i/>
          <w:iCs/>
          <w:lang w:val="en-GB" w:eastAsia="ru-RU"/>
        </w:rPr>
        <w:t xml:space="preserve"> i </w:t>
      </w:r>
      <w:proofErr w:type="spellStart"/>
      <w:r w:rsidRPr="007F2C64">
        <w:rPr>
          <w:rFonts w:eastAsia="Times New Roman" w:cs="Times New Roman"/>
          <w:i/>
          <w:iCs/>
          <w:lang w:val="en-GB" w:eastAsia="ru-RU"/>
        </w:rPr>
        <w:t>zhelezobetonnyye</w:t>
      </w:r>
      <w:proofErr w:type="spellEnd"/>
      <w:r w:rsidRPr="007F2C64">
        <w:rPr>
          <w:rFonts w:eastAsia="Times New Roman" w:cs="Times New Roman"/>
          <w:i/>
          <w:iCs/>
          <w:lang w:val="en-GB" w:eastAsia="ru-RU"/>
        </w:rPr>
        <w:t xml:space="preserve"> </w:t>
      </w:r>
      <w:proofErr w:type="spellStart"/>
      <w:r w:rsidRPr="007F2C64">
        <w:rPr>
          <w:rFonts w:eastAsia="Times New Roman" w:cs="Times New Roman"/>
          <w:i/>
          <w:iCs/>
          <w:lang w:val="en-GB" w:eastAsia="ru-RU"/>
        </w:rPr>
        <w:t>konstruktsii</w:t>
      </w:r>
      <w:proofErr w:type="spellEnd"/>
      <w:r w:rsidRPr="007F2C64">
        <w:rPr>
          <w:rFonts w:eastAsia="Times New Roman" w:cs="Times New Roman"/>
          <w:i/>
          <w:iCs/>
          <w:lang w:val="en-GB" w:eastAsia="ru-RU"/>
        </w:rPr>
        <w:t xml:space="preserve"> [Concrete and reinforced</w:t>
      </w:r>
      <w:r w:rsidRPr="007F2C64">
        <w:rPr>
          <w:rFonts w:eastAsia="Times New Roman" w:cs="Times New Roman"/>
          <w:i/>
          <w:iCs/>
          <w:lang w:val="uk-UA" w:eastAsia="ru-RU"/>
        </w:rPr>
        <w:t xml:space="preserve"> </w:t>
      </w:r>
      <w:r w:rsidRPr="007F2C64">
        <w:rPr>
          <w:rFonts w:eastAsia="Times New Roman" w:cs="Times New Roman"/>
          <w:i/>
          <w:iCs/>
          <w:lang w:val="en-GB" w:eastAsia="ru-RU"/>
        </w:rPr>
        <w:t>concrete structures]. (19</w:t>
      </w:r>
      <w:r w:rsidRPr="007F2C64">
        <w:rPr>
          <w:rFonts w:eastAsia="Times New Roman" w:cs="Times New Roman"/>
          <w:i/>
          <w:iCs/>
          <w:lang w:val="uk-UA" w:eastAsia="ru-RU"/>
        </w:rPr>
        <w:t>75</w:t>
      </w:r>
      <w:r w:rsidRPr="007F2C64">
        <w:rPr>
          <w:rFonts w:eastAsia="Times New Roman" w:cs="Times New Roman"/>
          <w:i/>
          <w:iCs/>
          <w:lang w:val="en-GB" w:eastAsia="ru-RU"/>
        </w:rPr>
        <w:t xml:space="preserve">). </w:t>
      </w:r>
      <w:proofErr w:type="spellStart"/>
      <w:r w:rsidRPr="007F2C64">
        <w:rPr>
          <w:rFonts w:eastAsia="Times New Roman" w:cs="Times New Roman"/>
          <w:i/>
          <w:iCs/>
          <w:lang w:val="en-GB" w:eastAsia="ru-RU"/>
        </w:rPr>
        <w:t>SNiP</w:t>
      </w:r>
      <w:proofErr w:type="spellEnd"/>
      <w:r w:rsidRPr="007F2C64">
        <w:rPr>
          <w:rFonts w:eastAsia="Times New Roman" w:cs="Times New Roman"/>
          <w:i/>
          <w:iCs/>
          <w:lang w:val="en-GB" w:eastAsia="ru-RU"/>
        </w:rPr>
        <w:t xml:space="preserve"> ІІ-</w:t>
      </w:r>
      <w:r w:rsidRPr="007F2C64">
        <w:rPr>
          <w:rFonts w:eastAsia="Times New Roman" w:cs="Times New Roman"/>
          <w:i/>
          <w:iCs/>
          <w:lang w:val="uk-UA" w:eastAsia="ru-RU"/>
        </w:rPr>
        <w:t>21</w:t>
      </w:r>
      <w:r w:rsidRPr="007F2C64">
        <w:rPr>
          <w:rFonts w:eastAsia="Times New Roman" w:cs="Times New Roman"/>
          <w:i/>
          <w:iCs/>
          <w:lang w:val="en-GB" w:eastAsia="ru-RU"/>
        </w:rPr>
        <w:t>-</w:t>
      </w:r>
      <w:r w:rsidRPr="007F2C64">
        <w:rPr>
          <w:rFonts w:eastAsia="Times New Roman" w:cs="Times New Roman"/>
          <w:i/>
          <w:iCs/>
          <w:lang w:val="uk-UA" w:eastAsia="ru-RU"/>
        </w:rPr>
        <w:t>75</w:t>
      </w:r>
      <w:r w:rsidRPr="007F2C64">
        <w:rPr>
          <w:rFonts w:eastAsia="Times New Roman" w:cs="Times New Roman"/>
          <w:i/>
          <w:iCs/>
          <w:lang w:val="en-GB" w:eastAsia="ru-RU"/>
        </w:rPr>
        <w:t xml:space="preserve"> Repealed from </w:t>
      </w:r>
      <w:smartTag w:uri="urn:schemas-microsoft-com:office:smarttags" w:element="date">
        <w:smartTagPr>
          <w:attr w:name="Year" w:val="1986"/>
          <w:attr w:name="Day" w:val="1"/>
          <w:attr w:name="Month" w:val="1"/>
        </w:smartTagPr>
        <w:r w:rsidRPr="007F2C64">
          <w:rPr>
            <w:rFonts w:eastAsia="Times New Roman" w:cs="Times New Roman"/>
            <w:i/>
            <w:iCs/>
            <w:lang w:val="en-GB" w:eastAsia="ru-RU"/>
          </w:rPr>
          <w:t>1</w:t>
        </w:r>
        <w:r w:rsidRPr="007F2C64">
          <w:rPr>
            <w:rFonts w:eastAsia="Times New Roman" w:cs="Times New Roman"/>
            <w:i/>
            <w:iCs/>
            <w:vertAlign w:val="superscript"/>
            <w:lang w:val="en-GB" w:eastAsia="ru-RU"/>
          </w:rPr>
          <w:t>th</w:t>
        </w:r>
        <w:r w:rsidRPr="007F2C64">
          <w:rPr>
            <w:rFonts w:eastAsia="Times New Roman" w:cs="Times New Roman"/>
            <w:i/>
            <w:iCs/>
            <w:lang w:val="en-GB" w:eastAsia="ru-RU"/>
          </w:rPr>
          <w:t xml:space="preserve"> January 19</w:t>
        </w:r>
        <w:r w:rsidRPr="007F2C64">
          <w:rPr>
            <w:rFonts w:eastAsia="Times New Roman" w:cs="Times New Roman"/>
            <w:i/>
            <w:iCs/>
            <w:lang w:val="uk-UA" w:eastAsia="ru-RU"/>
          </w:rPr>
          <w:t>86</w:t>
        </w:r>
      </w:smartTag>
      <w:r w:rsidRPr="007F2C64">
        <w:rPr>
          <w:rFonts w:eastAsia="Times New Roman" w:cs="Times New Roman"/>
          <w:i/>
          <w:iCs/>
          <w:lang w:val="en-GB" w:eastAsia="ru-RU"/>
        </w:rPr>
        <w:t xml:space="preserve">. </w:t>
      </w:r>
      <w:smartTag w:uri="urn:schemas-microsoft-com:office:smarttags" w:element="City">
        <w:smartTag w:uri="urn:schemas-microsoft-com:office:smarttags" w:element="place">
          <w:r w:rsidRPr="007F2C64">
            <w:rPr>
              <w:rFonts w:eastAsia="Times New Roman" w:cs="Times New Roman"/>
              <w:i/>
              <w:iCs/>
              <w:lang w:val="en-GB" w:eastAsia="ru-RU"/>
            </w:rPr>
            <w:t>Moscow</w:t>
          </w:r>
        </w:smartTag>
      </w:smartTag>
      <w:r w:rsidRPr="007F2C64">
        <w:rPr>
          <w:rFonts w:eastAsia="Times New Roman" w:cs="Times New Roman"/>
          <w:i/>
          <w:iCs/>
          <w:lang w:val="en-GB" w:eastAsia="ru-RU"/>
        </w:rPr>
        <w:t xml:space="preserve">: state standard [in Russian]. </w:t>
      </w:r>
      <w:r w:rsidRPr="007F2C64">
        <w:rPr>
          <w:rFonts w:eastAsia="Times New Roman" w:cs="Times New Roman"/>
          <w:i/>
          <w:iCs/>
          <w:lang w:val="uk-UA" w:eastAsia="ru-RU"/>
        </w:rPr>
        <w:t>8</w:t>
      </w:r>
      <w:r w:rsidRPr="007F2C64">
        <w:rPr>
          <w:rFonts w:eastAsia="Times New Roman" w:cs="Times New Roman"/>
          <w:i/>
          <w:iCs/>
          <w:lang w:val="en-GB" w:eastAsia="ru-RU"/>
        </w:rPr>
        <w:t xml:space="preserve">. </w:t>
      </w:r>
      <w:proofErr w:type="spellStart"/>
      <w:r w:rsidRPr="007F2C64">
        <w:rPr>
          <w:rFonts w:eastAsia="Times New Roman" w:cs="Times New Roman"/>
          <w:i/>
          <w:iCs/>
          <w:lang w:val="en-GB" w:eastAsia="ru-RU"/>
        </w:rPr>
        <w:t>Betonnyye</w:t>
      </w:r>
      <w:proofErr w:type="spellEnd"/>
      <w:r w:rsidRPr="007F2C64">
        <w:rPr>
          <w:rFonts w:eastAsia="Times New Roman" w:cs="Times New Roman"/>
          <w:i/>
          <w:iCs/>
          <w:lang w:val="en-GB" w:eastAsia="ru-RU"/>
        </w:rPr>
        <w:t xml:space="preserve"> i </w:t>
      </w:r>
      <w:proofErr w:type="spellStart"/>
      <w:r w:rsidRPr="007F2C64">
        <w:rPr>
          <w:rFonts w:eastAsia="Times New Roman" w:cs="Times New Roman"/>
          <w:i/>
          <w:iCs/>
          <w:lang w:val="en-GB" w:eastAsia="ru-RU"/>
        </w:rPr>
        <w:t>zhelezobetonnyye</w:t>
      </w:r>
      <w:proofErr w:type="spellEnd"/>
      <w:r w:rsidRPr="007F2C64">
        <w:rPr>
          <w:rFonts w:eastAsia="Times New Roman" w:cs="Times New Roman"/>
          <w:i/>
          <w:iCs/>
          <w:lang w:val="en-GB" w:eastAsia="ru-RU"/>
        </w:rPr>
        <w:t xml:space="preserve"> </w:t>
      </w:r>
      <w:proofErr w:type="spellStart"/>
      <w:r w:rsidRPr="007F2C64">
        <w:rPr>
          <w:rFonts w:eastAsia="Times New Roman" w:cs="Times New Roman"/>
          <w:i/>
          <w:iCs/>
          <w:lang w:val="en-GB" w:eastAsia="ru-RU"/>
        </w:rPr>
        <w:t>konstruktsii</w:t>
      </w:r>
      <w:proofErr w:type="spellEnd"/>
      <w:r w:rsidRPr="007F2C64">
        <w:rPr>
          <w:rFonts w:eastAsia="Times New Roman" w:cs="Times New Roman"/>
          <w:i/>
          <w:iCs/>
          <w:lang w:val="en-GB" w:eastAsia="ru-RU"/>
        </w:rPr>
        <w:t xml:space="preserve"> [Concrete and reinforced</w:t>
      </w:r>
      <w:r w:rsidRPr="007F2C64">
        <w:rPr>
          <w:rFonts w:eastAsia="Times New Roman" w:cs="Times New Roman"/>
          <w:i/>
          <w:iCs/>
          <w:lang w:val="uk-UA" w:eastAsia="ru-RU"/>
        </w:rPr>
        <w:t xml:space="preserve"> </w:t>
      </w:r>
      <w:r w:rsidRPr="007F2C64">
        <w:rPr>
          <w:rFonts w:eastAsia="Times New Roman" w:cs="Times New Roman"/>
          <w:i/>
          <w:iCs/>
          <w:lang w:val="en-GB" w:eastAsia="ru-RU"/>
        </w:rPr>
        <w:t>concrete structures]. (19</w:t>
      </w:r>
      <w:r w:rsidRPr="007F2C64">
        <w:rPr>
          <w:rFonts w:eastAsia="Times New Roman" w:cs="Times New Roman"/>
          <w:i/>
          <w:iCs/>
          <w:lang w:val="uk-UA" w:eastAsia="ru-RU"/>
        </w:rPr>
        <w:t>86</w:t>
      </w:r>
      <w:r w:rsidRPr="007F2C64">
        <w:rPr>
          <w:rFonts w:eastAsia="Times New Roman" w:cs="Times New Roman"/>
          <w:i/>
          <w:iCs/>
          <w:lang w:val="en-GB" w:eastAsia="ru-RU"/>
        </w:rPr>
        <w:t xml:space="preserve">). </w:t>
      </w:r>
      <w:proofErr w:type="spellStart"/>
      <w:r w:rsidRPr="007F2C64">
        <w:rPr>
          <w:rFonts w:eastAsia="Times New Roman" w:cs="Times New Roman"/>
          <w:i/>
          <w:iCs/>
          <w:lang w:val="en-GB" w:eastAsia="ru-RU"/>
        </w:rPr>
        <w:t>SNiP</w:t>
      </w:r>
      <w:proofErr w:type="spellEnd"/>
      <w:r w:rsidRPr="007F2C64">
        <w:rPr>
          <w:rFonts w:eastAsia="Times New Roman" w:cs="Times New Roman"/>
          <w:i/>
          <w:iCs/>
          <w:lang w:val="en-GB" w:eastAsia="ru-RU"/>
        </w:rPr>
        <w:t xml:space="preserve"> </w:t>
      </w:r>
      <w:r w:rsidRPr="007F2C64">
        <w:rPr>
          <w:rFonts w:eastAsia="Times New Roman" w:cs="Times New Roman"/>
          <w:i/>
          <w:iCs/>
          <w:lang w:val="uk-UA" w:eastAsia="ru-RU"/>
        </w:rPr>
        <w:t>2.03.01-84*</w:t>
      </w:r>
      <w:r w:rsidRPr="007F2C64">
        <w:rPr>
          <w:rFonts w:eastAsia="Times New Roman" w:cs="Times New Roman"/>
          <w:i/>
          <w:iCs/>
          <w:lang w:val="en-GB" w:eastAsia="ru-RU"/>
        </w:rPr>
        <w:t xml:space="preserve"> Repealed from </w:t>
      </w:r>
      <w:smartTag w:uri="urn:schemas-microsoft-com:office:smarttags" w:element="date">
        <w:smartTagPr>
          <w:attr w:name="Year" w:val="2011"/>
          <w:attr w:name="Day" w:val="1"/>
          <w:attr w:name="Month" w:val="6"/>
        </w:smartTagPr>
        <w:r w:rsidRPr="007F2C64">
          <w:rPr>
            <w:rFonts w:eastAsia="Times New Roman" w:cs="Times New Roman"/>
            <w:i/>
            <w:iCs/>
            <w:lang w:val="en-GB" w:eastAsia="ru-RU"/>
          </w:rPr>
          <w:t>1</w:t>
        </w:r>
        <w:r w:rsidRPr="007F2C64">
          <w:rPr>
            <w:rFonts w:eastAsia="Times New Roman" w:cs="Times New Roman"/>
            <w:i/>
            <w:iCs/>
            <w:vertAlign w:val="superscript"/>
            <w:lang w:val="en-GB" w:eastAsia="ru-RU"/>
          </w:rPr>
          <w:t>th</w:t>
        </w:r>
        <w:r w:rsidRPr="007F2C64">
          <w:rPr>
            <w:rFonts w:eastAsia="Times New Roman" w:cs="Times New Roman"/>
            <w:i/>
            <w:iCs/>
            <w:lang w:val="en-GB" w:eastAsia="ru-RU"/>
          </w:rPr>
          <w:t xml:space="preserve"> June </w:t>
        </w:r>
        <w:r w:rsidRPr="007F2C64">
          <w:rPr>
            <w:rFonts w:eastAsia="Times New Roman" w:cs="Times New Roman"/>
            <w:i/>
            <w:iCs/>
            <w:lang w:val="uk-UA" w:eastAsia="ru-RU"/>
          </w:rPr>
          <w:t>2011</w:t>
        </w:r>
      </w:smartTag>
      <w:r w:rsidRPr="007F2C64">
        <w:rPr>
          <w:rFonts w:eastAsia="Times New Roman" w:cs="Times New Roman"/>
          <w:i/>
          <w:iCs/>
          <w:lang w:val="en-GB" w:eastAsia="ru-RU"/>
        </w:rPr>
        <w:t>. M</w:t>
      </w:r>
      <w:r>
        <w:rPr>
          <w:rFonts w:eastAsia="Times New Roman" w:cs="Times New Roman"/>
          <w:i/>
          <w:iCs/>
          <w:lang w:val="en-GB" w:eastAsia="ru-RU"/>
        </w:rPr>
        <w:t>.</w:t>
      </w:r>
      <w:r w:rsidRPr="007F2C64">
        <w:rPr>
          <w:rFonts w:eastAsia="Times New Roman" w:cs="Times New Roman"/>
          <w:i/>
          <w:iCs/>
          <w:lang w:val="en-GB" w:eastAsia="ru-RU"/>
        </w:rPr>
        <w:t xml:space="preserve">: State standard [in Russian]. </w:t>
      </w:r>
    </w:p>
    <w:p w:rsidR="006A37A4" w:rsidRDefault="006A37A4">
      <w:pPr>
        <w:spacing w:line="276" w:lineRule="auto"/>
        <w:ind w:firstLine="0"/>
        <w:rPr>
          <w:rFonts w:eastAsia="Times New Roman" w:cs="Times New Roman"/>
          <w:i/>
          <w:iCs/>
          <w:lang w:val="en-GB" w:eastAsia="ru-RU"/>
        </w:rPr>
      </w:pPr>
      <w:r>
        <w:rPr>
          <w:rFonts w:eastAsia="Times New Roman" w:cs="Times New Roman"/>
          <w:i/>
          <w:iCs/>
          <w:lang w:val="en-GB" w:eastAsia="ru-RU"/>
        </w:rPr>
        <w:br w:type="page"/>
      </w:r>
    </w:p>
    <w:p w:rsidR="006A37A4" w:rsidRDefault="006A37A4" w:rsidP="006A37A4">
      <w:pPr>
        <w:widowControl w:val="0"/>
        <w:spacing w:before="100" w:beforeAutospacing="1" w:after="0"/>
        <w:ind w:firstLine="0"/>
        <w:jc w:val="center"/>
        <w:rPr>
          <w:b/>
          <w:i/>
          <w:color w:val="000000"/>
        </w:rPr>
      </w:pPr>
      <w:r w:rsidRPr="006A37A4">
        <w:rPr>
          <w:rFonts w:cs="Times New Roman"/>
          <w:bCs/>
          <w:i/>
          <w:color w:val="000000"/>
          <w:sz w:val="24"/>
          <w:szCs w:val="24"/>
        </w:rPr>
        <w:lastRenderedPageBreak/>
        <w:t xml:space="preserve">Пояснення до оформлення </w:t>
      </w:r>
      <w:proofErr w:type="spellStart"/>
      <w:r w:rsidRPr="006A37A4">
        <w:rPr>
          <w:rFonts w:eastAsia="Times New Roman" w:cs="Times New Roman"/>
          <w:b/>
          <w:bCs/>
          <w:lang w:eastAsia="ru-RU"/>
        </w:rPr>
        <w:t>References</w:t>
      </w:r>
      <w:proofErr w:type="spellEnd"/>
      <w:r w:rsidRPr="006A37A4">
        <w:rPr>
          <w:i/>
          <w:color w:val="000000"/>
        </w:rPr>
        <w:t xml:space="preserve"> </w:t>
      </w:r>
    </w:p>
    <w:p w:rsidR="006A37A4" w:rsidRPr="006A37A4" w:rsidRDefault="006A37A4" w:rsidP="006A37A4">
      <w:pPr>
        <w:pStyle w:val="1"/>
        <w:spacing w:before="0" w:after="0"/>
        <w:jc w:val="center"/>
        <w:rPr>
          <w:rFonts w:ascii="Times New Roman" w:hAnsi="Times New Roman" w:cs="Times New Roman"/>
          <w:b w:val="0"/>
          <w:bCs w:val="0"/>
          <w:color w:val="000000"/>
          <w:kern w:val="0"/>
          <w:sz w:val="20"/>
          <w:szCs w:val="20"/>
        </w:rPr>
      </w:pPr>
      <w:r w:rsidRPr="006A37A4">
        <w:rPr>
          <w:rFonts w:ascii="Times New Roman" w:hAnsi="Times New Roman" w:cs="Times New Roman"/>
          <w:b w:val="0"/>
          <w:bCs w:val="0"/>
          <w:color w:val="000000"/>
          <w:kern w:val="0"/>
          <w:sz w:val="20"/>
          <w:szCs w:val="20"/>
        </w:rPr>
        <w:t>(Гарвардський стиль оформлення (BSI) списку літературних джерел)</w:t>
      </w:r>
    </w:p>
    <w:p w:rsidR="006A37A4" w:rsidRPr="006A37A4" w:rsidRDefault="006A37A4" w:rsidP="006A37A4">
      <w:pPr>
        <w:shd w:val="clear" w:color="auto" w:fill="FFFFFF"/>
        <w:spacing w:after="0"/>
        <w:jc w:val="both"/>
        <w:rPr>
          <w:i/>
          <w:iCs/>
          <w:u w:val="single"/>
        </w:rPr>
      </w:pPr>
      <w:r w:rsidRPr="006A37A4">
        <w:rPr>
          <w:i/>
          <w:iCs/>
          <w:u w:val="single"/>
          <w:lang w:val="ru-RU"/>
        </w:rPr>
        <w:t>Для</w:t>
      </w:r>
      <w:r w:rsidRPr="006A37A4">
        <w:rPr>
          <w:i/>
          <w:iCs/>
          <w:u w:val="single"/>
        </w:rPr>
        <w:t xml:space="preserve"> </w:t>
      </w:r>
      <w:r w:rsidRPr="006A37A4">
        <w:rPr>
          <w:i/>
          <w:iCs/>
          <w:u w:val="single"/>
          <w:lang w:val="ru-RU"/>
        </w:rPr>
        <w:t>книг</w:t>
      </w:r>
      <w:r w:rsidRPr="006A37A4">
        <w:rPr>
          <w:i/>
          <w:iCs/>
          <w:u w:val="single"/>
        </w:rPr>
        <w:t xml:space="preserve"> </w:t>
      </w:r>
    </w:p>
    <w:p w:rsidR="006A37A4" w:rsidRPr="006A37A4" w:rsidRDefault="006A37A4" w:rsidP="006A37A4">
      <w:pPr>
        <w:shd w:val="clear" w:color="auto" w:fill="FFFFFF"/>
        <w:spacing w:after="0"/>
        <w:jc w:val="both"/>
        <w:rPr>
          <w:i/>
          <w:color w:val="000000"/>
          <w:shd w:val="clear" w:color="auto" w:fill="FFFFFF"/>
        </w:rPr>
      </w:pPr>
      <w:r w:rsidRPr="006A37A4">
        <w:rPr>
          <w:bCs/>
          <w:i/>
        </w:rPr>
        <w:t xml:space="preserve">1. </w:t>
      </w:r>
      <w:proofErr w:type="spellStart"/>
      <w:r w:rsidRPr="006A37A4">
        <w:rPr>
          <w:bCs/>
          <w:i/>
        </w:rPr>
        <w:t>Voronin</w:t>
      </w:r>
      <w:proofErr w:type="spellEnd"/>
      <w:r w:rsidRPr="006A37A4">
        <w:rPr>
          <w:bCs/>
          <w:i/>
        </w:rPr>
        <w:t xml:space="preserve"> A.N., </w:t>
      </w:r>
      <w:proofErr w:type="spellStart"/>
      <w:r w:rsidRPr="006A37A4">
        <w:rPr>
          <w:bCs/>
          <w:i/>
        </w:rPr>
        <w:t>Ziatdinov</w:t>
      </w:r>
      <w:proofErr w:type="spellEnd"/>
      <w:r w:rsidRPr="006A37A4">
        <w:rPr>
          <w:bCs/>
          <w:i/>
        </w:rPr>
        <w:t xml:space="preserve"> Y.K., </w:t>
      </w:r>
      <w:proofErr w:type="spellStart"/>
      <w:r w:rsidRPr="006A37A4">
        <w:rPr>
          <w:bCs/>
          <w:i/>
        </w:rPr>
        <w:t>Kuklinskiy</w:t>
      </w:r>
      <w:proofErr w:type="spellEnd"/>
      <w:r w:rsidRPr="006A37A4">
        <w:rPr>
          <w:bCs/>
          <w:i/>
        </w:rPr>
        <w:t xml:space="preserve"> M.V. (2011), </w:t>
      </w:r>
      <w:proofErr w:type="spellStart"/>
      <w:r w:rsidRPr="006A37A4">
        <w:rPr>
          <w:i/>
        </w:rPr>
        <w:t>Mnogokriterial'nye</w:t>
      </w:r>
      <w:proofErr w:type="spellEnd"/>
      <w:r w:rsidRPr="006A37A4">
        <w:rPr>
          <w:i/>
        </w:rPr>
        <w:t xml:space="preserve"> </w:t>
      </w:r>
      <w:proofErr w:type="spellStart"/>
      <w:r w:rsidRPr="006A37A4">
        <w:rPr>
          <w:i/>
        </w:rPr>
        <w:t>reshenija</w:t>
      </w:r>
      <w:proofErr w:type="spellEnd"/>
      <w:r w:rsidRPr="006A37A4">
        <w:rPr>
          <w:i/>
        </w:rPr>
        <w:t xml:space="preserve">: </w:t>
      </w:r>
      <w:proofErr w:type="spellStart"/>
      <w:r w:rsidRPr="006A37A4">
        <w:rPr>
          <w:i/>
        </w:rPr>
        <w:t>modeli</w:t>
      </w:r>
      <w:proofErr w:type="spellEnd"/>
      <w:r w:rsidRPr="006A37A4">
        <w:rPr>
          <w:i/>
        </w:rPr>
        <w:t xml:space="preserve"> i </w:t>
      </w:r>
      <w:proofErr w:type="spellStart"/>
      <w:r w:rsidRPr="006A37A4">
        <w:rPr>
          <w:i/>
        </w:rPr>
        <w:t>metody</w:t>
      </w:r>
      <w:proofErr w:type="spellEnd"/>
      <w:r w:rsidRPr="006A37A4">
        <w:rPr>
          <w:i/>
        </w:rPr>
        <w:t xml:space="preserve">: </w:t>
      </w:r>
      <w:proofErr w:type="spellStart"/>
      <w:r w:rsidRPr="006A37A4">
        <w:rPr>
          <w:i/>
        </w:rPr>
        <w:t>monografija</w:t>
      </w:r>
      <w:proofErr w:type="spellEnd"/>
      <w:r w:rsidRPr="006A37A4">
        <w:rPr>
          <w:i/>
        </w:rPr>
        <w:t>. [</w:t>
      </w:r>
      <w:proofErr w:type="spellStart"/>
      <w:r w:rsidRPr="006A37A4">
        <w:rPr>
          <w:i/>
        </w:rPr>
        <w:t>Multicriterion</w:t>
      </w:r>
      <w:proofErr w:type="spellEnd"/>
      <w:r w:rsidRPr="006A37A4">
        <w:rPr>
          <w:i/>
        </w:rPr>
        <w:t xml:space="preserve"> decisions: models and methods: monograph], NAU, Kiev, 348 p.</w:t>
      </w:r>
      <w:r w:rsidR="0018063F">
        <w:rPr>
          <w:i/>
        </w:rPr>
        <w:t xml:space="preserve"> </w:t>
      </w:r>
      <w:r w:rsidR="0018063F" w:rsidRPr="007F2C64">
        <w:rPr>
          <w:rFonts w:eastAsia="Times New Roman" w:cs="Times New Roman"/>
          <w:i/>
          <w:iCs/>
          <w:lang w:val="en-GB" w:eastAsia="ru-RU"/>
        </w:rPr>
        <w:t xml:space="preserve">[in </w:t>
      </w:r>
      <w:smartTag w:uri="urn:schemas-microsoft-com:office:smarttags" w:element="country-region">
        <w:smartTag w:uri="urn:schemas-microsoft-com:office:smarttags" w:element="place">
          <w:r w:rsidR="0018063F" w:rsidRPr="007F2C64">
            <w:rPr>
              <w:rFonts w:eastAsia="Times New Roman" w:cs="Times New Roman"/>
              <w:i/>
              <w:iCs/>
              <w:lang w:val="en-GB" w:eastAsia="ru-RU"/>
            </w:rPr>
            <w:t>Ukraine</w:t>
          </w:r>
        </w:smartTag>
      </w:smartTag>
      <w:r w:rsidR="0018063F" w:rsidRPr="007F2C64">
        <w:rPr>
          <w:rFonts w:eastAsia="Times New Roman" w:cs="Times New Roman"/>
          <w:i/>
          <w:iCs/>
          <w:lang w:val="en-GB" w:eastAsia="ru-RU"/>
        </w:rPr>
        <w:t>]</w:t>
      </w:r>
    </w:p>
    <w:p w:rsidR="006A37A4" w:rsidRDefault="006A37A4" w:rsidP="006A37A4">
      <w:pPr>
        <w:shd w:val="clear" w:color="auto" w:fill="FFFFFF"/>
        <w:spacing w:after="0"/>
        <w:jc w:val="both"/>
        <w:rPr>
          <w:i/>
          <w:color w:val="000000"/>
          <w:u w:val="single"/>
          <w:shd w:val="clear" w:color="auto" w:fill="FFFFFF"/>
          <w:lang w:val="uk-UA"/>
        </w:rPr>
      </w:pPr>
    </w:p>
    <w:p w:rsidR="006A37A4" w:rsidRPr="006A37A4" w:rsidRDefault="006A37A4" w:rsidP="006A37A4">
      <w:pPr>
        <w:shd w:val="clear" w:color="auto" w:fill="FFFFFF"/>
        <w:spacing w:after="0"/>
        <w:jc w:val="both"/>
        <w:rPr>
          <w:i/>
          <w:color w:val="000000"/>
          <w:u w:val="single"/>
          <w:shd w:val="clear" w:color="auto" w:fill="FFFFFF"/>
          <w:lang w:val="ru-RU"/>
        </w:rPr>
      </w:pPr>
      <w:r w:rsidRPr="006A37A4">
        <w:rPr>
          <w:i/>
          <w:color w:val="000000"/>
          <w:u w:val="single"/>
          <w:shd w:val="clear" w:color="auto" w:fill="FFFFFF"/>
          <w:lang w:val="ru-RU"/>
        </w:rPr>
        <w:t xml:space="preserve">Для </w:t>
      </w:r>
      <w:proofErr w:type="spellStart"/>
      <w:r w:rsidRPr="006A37A4">
        <w:rPr>
          <w:i/>
          <w:color w:val="000000"/>
          <w:u w:val="single"/>
          <w:shd w:val="clear" w:color="auto" w:fill="FFFFFF"/>
          <w:lang w:val="ru-RU"/>
        </w:rPr>
        <w:t>оформлення</w:t>
      </w:r>
      <w:proofErr w:type="spellEnd"/>
      <w:r w:rsidRPr="006A37A4">
        <w:rPr>
          <w:i/>
          <w:color w:val="000000"/>
          <w:u w:val="single"/>
          <w:shd w:val="clear" w:color="auto" w:fill="FFFFFF"/>
          <w:lang w:val="ru-RU"/>
        </w:rPr>
        <w:t xml:space="preserve"> статей </w:t>
      </w:r>
      <w:proofErr w:type="spellStart"/>
      <w:r w:rsidRPr="006A37A4">
        <w:rPr>
          <w:i/>
          <w:color w:val="000000"/>
          <w:u w:val="single"/>
          <w:shd w:val="clear" w:color="auto" w:fill="FFFFFF"/>
          <w:lang w:val="ru-RU"/>
        </w:rPr>
        <w:t>або</w:t>
      </w:r>
      <w:proofErr w:type="spellEnd"/>
      <w:r w:rsidRPr="006A37A4">
        <w:rPr>
          <w:i/>
          <w:color w:val="000000"/>
          <w:u w:val="single"/>
          <w:shd w:val="clear" w:color="auto" w:fill="FFFFFF"/>
          <w:lang w:val="ru-RU"/>
        </w:rPr>
        <w:t xml:space="preserve"> </w:t>
      </w:r>
      <w:proofErr w:type="spellStart"/>
      <w:r w:rsidRPr="006A37A4">
        <w:rPr>
          <w:i/>
          <w:color w:val="000000"/>
          <w:u w:val="single"/>
          <w:shd w:val="clear" w:color="auto" w:fill="FFFFFF"/>
          <w:lang w:val="ru-RU"/>
        </w:rPr>
        <w:t>окремих</w:t>
      </w:r>
      <w:proofErr w:type="spellEnd"/>
      <w:r w:rsidRPr="006A37A4">
        <w:rPr>
          <w:i/>
          <w:color w:val="000000"/>
          <w:u w:val="single"/>
          <w:shd w:val="clear" w:color="auto" w:fill="FFFFFF"/>
          <w:lang w:val="ru-RU"/>
        </w:rPr>
        <w:t xml:space="preserve"> глав </w:t>
      </w:r>
      <w:proofErr w:type="spellStart"/>
      <w:r w:rsidRPr="006A37A4">
        <w:rPr>
          <w:i/>
          <w:color w:val="000000"/>
          <w:u w:val="single"/>
          <w:shd w:val="clear" w:color="auto" w:fill="FFFFFF"/>
          <w:lang w:val="ru-RU"/>
        </w:rPr>
        <w:t>із</w:t>
      </w:r>
      <w:proofErr w:type="spellEnd"/>
      <w:r w:rsidRPr="006A37A4">
        <w:rPr>
          <w:i/>
          <w:color w:val="000000"/>
          <w:u w:val="single"/>
          <w:shd w:val="clear" w:color="auto" w:fill="FFFFFF"/>
          <w:lang w:val="ru-RU"/>
        </w:rPr>
        <w:t xml:space="preserve"> </w:t>
      </w:r>
      <w:proofErr w:type="spellStart"/>
      <w:r w:rsidRPr="006A37A4">
        <w:rPr>
          <w:i/>
          <w:color w:val="000000"/>
          <w:u w:val="single"/>
          <w:shd w:val="clear" w:color="auto" w:fill="FFFFFF"/>
          <w:lang w:val="ru-RU"/>
        </w:rPr>
        <w:t>зазначенням</w:t>
      </w:r>
      <w:proofErr w:type="spellEnd"/>
      <w:r w:rsidRPr="006A37A4">
        <w:rPr>
          <w:i/>
          <w:color w:val="000000"/>
          <w:u w:val="single"/>
          <w:shd w:val="clear" w:color="auto" w:fill="FFFFFF"/>
          <w:lang w:val="ru-RU"/>
        </w:rPr>
        <w:t xml:space="preserve"> </w:t>
      </w:r>
      <w:proofErr w:type="spellStart"/>
      <w:r w:rsidRPr="006A37A4">
        <w:rPr>
          <w:i/>
          <w:color w:val="000000"/>
          <w:u w:val="single"/>
          <w:shd w:val="clear" w:color="auto" w:fill="FFFFFF"/>
          <w:lang w:val="ru-RU"/>
        </w:rPr>
        <w:t>різних</w:t>
      </w:r>
      <w:proofErr w:type="spellEnd"/>
      <w:r w:rsidRPr="006A37A4">
        <w:rPr>
          <w:i/>
          <w:color w:val="000000"/>
          <w:u w:val="single"/>
          <w:shd w:val="clear" w:color="auto" w:fill="FFFFFF"/>
          <w:lang w:val="ru-RU"/>
        </w:rPr>
        <w:t xml:space="preserve"> </w:t>
      </w:r>
      <w:proofErr w:type="spellStart"/>
      <w:r w:rsidRPr="006A37A4">
        <w:rPr>
          <w:i/>
          <w:color w:val="000000"/>
          <w:u w:val="single"/>
          <w:shd w:val="clear" w:color="auto" w:fill="FFFFFF"/>
          <w:lang w:val="ru-RU"/>
        </w:rPr>
        <w:t>авторів</w:t>
      </w:r>
      <w:proofErr w:type="spellEnd"/>
      <w:r w:rsidRPr="006A37A4">
        <w:rPr>
          <w:i/>
          <w:color w:val="000000"/>
          <w:u w:val="single"/>
          <w:shd w:val="clear" w:color="auto" w:fill="FFFFFF"/>
          <w:lang w:val="ru-RU"/>
        </w:rPr>
        <w:t xml:space="preserve"> з книги </w:t>
      </w:r>
      <w:proofErr w:type="spellStart"/>
      <w:r w:rsidRPr="006A37A4">
        <w:rPr>
          <w:i/>
          <w:color w:val="000000"/>
          <w:u w:val="single"/>
          <w:shd w:val="clear" w:color="auto" w:fill="FFFFFF"/>
          <w:lang w:val="ru-RU"/>
        </w:rPr>
        <w:t>або</w:t>
      </w:r>
      <w:proofErr w:type="spellEnd"/>
      <w:r w:rsidRPr="006A37A4">
        <w:rPr>
          <w:i/>
          <w:color w:val="000000"/>
          <w:u w:val="single"/>
          <w:shd w:val="clear" w:color="auto" w:fill="FFFFFF"/>
          <w:lang w:val="ru-RU"/>
        </w:rPr>
        <w:t xml:space="preserve"> </w:t>
      </w:r>
      <w:proofErr w:type="spellStart"/>
      <w:r w:rsidRPr="006A37A4">
        <w:rPr>
          <w:i/>
          <w:color w:val="000000"/>
          <w:u w:val="single"/>
          <w:shd w:val="clear" w:color="auto" w:fill="FFFFFF"/>
          <w:lang w:val="ru-RU"/>
        </w:rPr>
        <w:t>збірника</w:t>
      </w:r>
      <w:proofErr w:type="spellEnd"/>
      <w:r w:rsidRPr="006A37A4">
        <w:rPr>
          <w:i/>
          <w:color w:val="000000"/>
          <w:u w:val="single"/>
          <w:shd w:val="clear" w:color="auto" w:fill="FFFFFF"/>
          <w:lang w:val="ru-RU"/>
        </w:rPr>
        <w:t xml:space="preserve"> </w:t>
      </w:r>
    </w:p>
    <w:p w:rsidR="006A37A4" w:rsidRPr="006A37A4" w:rsidRDefault="0018063F" w:rsidP="006A37A4">
      <w:pPr>
        <w:shd w:val="clear" w:color="auto" w:fill="FFFFFF"/>
        <w:spacing w:after="0"/>
        <w:jc w:val="both"/>
        <w:rPr>
          <w:rStyle w:val="HTML"/>
        </w:rPr>
      </w:pPr>
      <w:r w:rsidRPr="0018063F">
        <w:rPr>
          <w:i/>
          <w:lang w:val="ru-RU"/>
        </w:rPr>
        <w:t>1</w:t>
      </w:r>
      <w:r w:rsidR="006A37A4" w:rsidRPr="006A37A4">
        <w:rPr>
          <w:i/>
          <w:lang w:val="ru-RU"/>
        </w:rPr>
        <w:t xml:space="preserve">. </w:t>
      </w:r>
      <w:proofErr w:type="spellStart"/>
      <w:r w:rsidR="006A37A4" w:rsidRPr="006A37A4">
        <w:rPr>
          <w:i/>
        </w:rPr>
        <w:t>Bychenkov</w:t>
      </w:r>
      <w:proofErr w:type="spellEnd"/>
      <w:r w:rsidR="006A37A4" w:rsidRPr="006A37A4">
        <w:rPr>
          <w:i/>
          <w:lang w:val="ru-RU"/>
        </w:rPr>
        <w:t xml:space="preserve"> </w:t>
      </w:r>
      <w:r w:rsidR="006A37A4" w:rsidRPr="006A37A4">
        <w:rPr>
          <w:i/>
        </w:rPr>
        <w:t>V</w:t>
      </w:r>
      <w:r w:rsidR="006A37A4" w:rsidRPr="006A37A4">
        <w:rPr>
          <w:i/>
          <w:lang w:val="ru-RU"/>
        </w:rPr>
        <w:t>.</w:t>
      </w:r>
      <w:r w:rsidR="006A37A4" w:rsidRPr="006A37A4">
        <w:rPr>
          <w:i/>
        </w:rPr>
        <w:t>V</w:t>
      </w:r>
      <w:r w:rsidR="006A37A4" w:rsidRPr="006A37A4">
        <w:rPr>
          <w:i/>
          <w:lang w:val="ru-RU"/>
        </w:rPr>
        <w:t xml:space="preserve">., </w:t>
      </w:r>
      <w:proofErr w:type="spellStart"/>
      <w:r w:rsidR="006A37A4" w:rsidRPr="006A37A4">
        <w:rPr>
          <w:i/>
        </w:rPr>
        <w:t>Poplinsjkyj</w:t>
      </w:r>
      <w:proofErr w:type="spellEnd"/>
      <w:r w:rsidR="006A37A4" w:rsidRPr="006A37A4">
        <w:rPr>
          <w:i/>
          <w:lang w:val="ru-RU"/>
        </w:rPr>
        <w:t xml:space="preserve"> </w:t>
      </w:r>
      <w:r w:rsidR="006A37A4" w:rsidRPr="006A37A4">
        <w:rPr>
          <w:i/>
        </w:rPr>
        <w:t>O</w:t>
      </w:r>
      <w:r w:rsidR="006A37A4" w:rsidRPr="006A37A4">
        <w:rPr>
          <w:i/>
          <w:lang w:val="ru-RU"/>
        </w:rPr>
        <w:t>.</w:t>
      </w:r>
      <w:r w:rsidR="006A37A4" w:rsidRPr="006A37A4">
        <w:rPr>
          <w:i/>
        </w:rPr>
        <w:t>V</w:t>
      </w:r>
      <w:r w:rsidR="006A37A4" w:rsidRPr="006A37A4">
        <w:rPr>
          <w:i/>
          <w:lang w:val="ru-RU"/>
        </w:rPr>
        <w:t xml:space="preserve">. (2012), </w:t>
      </w:r>
      <w:proofErr w:type="spellStart"/>
      <w:r w:rsidR="006A37A4" w:rsidRPr="006A37A4">
        <w:rPr>
          <w:i/>
        </w:rPr>
        <w:t>Rozroblennja</w:t>
      </w:r>
      <w:proofErr w:type="spellEnd"/>
      <w:r w:rsidR="006A37A4" w:rsidRPr="006A37A4">
        <w:rPr>
          <w:i/>
          <w:lang w:val="ru-RU"/>
        </w:rPr>
        <w:t xml:space="preserve"> </w:t>
      </w:r>
      <w:proofErr w:type="spellStart"/>
      <w:r w:rsidR="006A37A4" w:rsidRPr="006A37A4">
        <w:rPr>
          <w:i/>
        </w:rPr>
        <w:t>alghorytmu</w:t>
      </w:r>
      <w:proofErr w:type="spellEnd"/>
      <w:r w:rsidR="006A37A4" w:rsidRPr="006A37A4">
        <w:rPr>
          <w:i/>
          <w:lang w:val="ru-RU"/>
        </w:rPr>
        <w:t xml:space="preserve"> </w:t>
      </w:r>
      <w:proofErr w:type="spellStart"/>
      <w:r w:rsidR="006A37A4" w:rsidRPr="006A37A4">
        <w:rPr>
          <w:i/>
        </w:rPr>
        <w:t>syntezu</w:t>
      </w:r>
      <w:proofErr w:type="spellEnd"/>
      <w:r w:rsidR="006A37A4" w:rsidRPr="006A37A4">
        <w:rPr>
          <w:i/>
          <w:lang w:val="ru-RU"/>
        </w:rPr>
        <w:t xml:space="preserve"> </w:t>
      </w:r>
      <w:proofErr w:type="spellStart"/>
      <w:r w:rsidR="006A37A4" w:rsidRPr="006A37A4">
        <w:rPr>
          <w:i/>
        </w:rPr>
        <w:t>polinomu</w:t>
      </w:r>
      <w:proofErr w:type="spellEnd"/>
      <w:r w:rsidR="006A37A4" w:rsidRPr="006A37A4">
        <w:rPr>
          <w:i/>
          <w:lang w:val="ru-RU"/>
        </w:rPr>
        <w:t xml:space="preserve"> </w:t>
      </w:r>
      <w:r w:rsidR="006A37A4" w:rsidRPr="006A37A4">
        <w:rPr>
          <w:i/>
        </w:rPr>
        <w:t>n</w:t>
      </w:r>
      <w:r w:rsidR="006A37A4" w:rsidRPr="006A37A4">
        <w:rPr>
          <w:i/>
          <w:lang w:val="ru-RU"/>
        </w:rPr>
        <w:t>-</w:t>
      </w:r>
      <w:proofErr w:type="spellStart"/>
      <w:r w:rsidR="006A37A4" w:rsidRPr="006A37A4">
        <w:rPr>
          <w:i/>
        </w:rPr>
        <w:t>gho</w:t>
      </w:r>
      <w:proofErr w:type="spellEnd"/>
      <w:r w:rsidR="006A37A4" w:rsidRPr="006A37A4">
        <w:rPr>
          <w:i/>
          <w:lang w:val="ru-RU"/>
        </w:rPr>
        <w:t xml:space="preserve"> </w:t>
      </w:r>
      <w:proofErr w:type="spellStart"/>
      <w:r w:rsidR="006A37A4" w:rsidRPr="006A37A4">
        <w:rPr>
          <w:i/>
        </w:rPr>
        <w:t>stupenja</w:t>
      </w:r>
      <w:proofErr w:type="spellEnd"/>
      <w:r w:rsidR="006A37A4" w:rsidRPr="006A37A4">
        <w:rPr>
          <w:i/>
          <w:lang w:val="ru-RU"/>
        </w:rPr>
        <w:t xml:space="preserve"> </w:t>
      </w:r>
      <w:proofErr w:type="spellStart"/>
      <w:r w:rsidR="006A37A4" w:rsidRPr="006A37A4">
        <w:rPr>
          <w:i/>
        </w:rPr>
        <w:t>zalezhnosti</w:t>
      </w:r>
      <w:proofErr w:type="spellEnd"/>
      <w:r w:rsidR="006A37A4" w:rsidRPr="006A37A4">
        <w:rPr>
          <w:i/>
          <w:lang w:val="ru-RU"/>
        </w:rPr>
        <w:t xml:space="preserve"> </w:t>
      </w:r>
      <w:proofErr w:type="spellStart"/>
      <w:r w:rsidR="006A37A4" w:rsidRPr="006A37A4">
        <w:rPr>
          <w:i/>
        </w:rPr>
        <w:t>ciljovoji</w:t>
      </w:r>
      <w:proofErr w:type="spellEnd"/>
      <w:r w:rsidR="006A37A4" w:rsidRPr="006A37A4">
        <w:rPr>
          <w:i/>
          <w:lang w:val="ru-RU"/>
        </w:rPr>
        <w:t xml:space="preserve"> </w:t>
      </w:r>
      <w:proofErr w:type="spellStart"/>
      <w:r w:rsidR="006A37A4" w:rsidRPr="006A37A4">
        <w:rPr>
          <w:i/>
        </w:rPr>
        <w:t>funkciji</w:t>
      </w:r>
      <w:proofErr w:type="spellEnd"/>
      <w:r w:rsidR="006A37A4" w:rsidRPr="006A37A4">
        <w:rPr>
          <w:i/>
          <w:lang w:val="ru-RU"/>
        </w:rPr>
        <w:t xml:space="preserve"> </w:t>
      </w:r>
      <w:r w:rsidR="006A37A4" w:rsidRPr="006A37A4">
        <w:rPr>
          <w:i/>
        </w:rPr>
        <w:t>vid</w:t>
      </w:r>
      <w:r w:rsidR="006A37A4" w:rsidRPr="006A37A4">
        <w:rPr>
          <w:i/>
          <w:lang w:val="ru-RU"/>
        </w:rPr>
        <w:t xml:space="preserve"> </w:t>
      </w:r>
      <w:proofErr w:type="spellStart"/>
      <w:r w:rsidR="006A37A4" w:rsidRPr="006A37A4">
        <w:rPr>
          <w:i/>
        </w:rPr>
        <w:t>odnogho</w:t>
      </w:r>
      <w:proofErr w:type="spellEnd"/>
      <w:r w:rsidR="006A37A4" w:rsidRPr="006A37A4">
        <w:rPr>
          <w:i/>
          <w:lang w:val="ru-RU"/>
        </w:rPr>
        <w:t xml:space="preserve"> </w:t>
      </w:r>
      <w:proofErr w:type="spellStart"/>
      <w:r w:rsidR="006A37A4" w:rsidRPr="006A37A4">
        <w:rPr>
          <w:i/>
        </w:rPr>
        <w:t>arghumentu</w:t>
      </w:r>
      <w:proofErr w:type="spellEnd"/>
      <w:r w:rsidR="006A37A4" w:rsidRPr="006A37A4">
        <w:rPr>
          <w:i/>
          <w:lang w:val="ru-RU"/>
        </w:rPr>
        <w:t xml:space="preserve">. </w:t>
      </w:r>
      <w:r w:rsidR="006A37A4" w:rsidRPr="006A37A4">
        <w:rPr>
          <w:i/>
        </w:rPr>
        <w:t>[The polynomial n-degree synthesis algorithm of dependence objective function of one argument is built</w:t>
      </w:r>
      <w:r w:rsidR="006A37A4" w:rsidRPr="006A37A4">
        <w:rPr>
          <w:rStyle w:val="HTML"/>
        </w:rPr>
        <w:t>]</w:t>
      </w:r>
      <w:r w:rsidR="006A37A4" w:rsidRPr="006A37A4">
        <w:rPr>
          <w:i/>
        </w:rPr>
        <w:t xml:space="preserve">, </w:t>
      </w:r>
      <w:proofErr w:type="spellStart"/>
      <w:r w:rsidR="006A37A4" w:rsidRPr="006A37A4">
        <w:rPr>
          <w:i/>
        </w:rPr>
        <w:t>Suchasni</w:t>
      </w:r>
      <w:proofErr w:type="spellEnd"/>
      <w:r w:rsidR="006A37A4" w:rsidRPr="006A37A4">
        <w:rPr>
          <w:i/>
        </w:rPr>
        <w:t xml:space="preserve"> </w:t>
      </w:r>
      <w:proofErr w:type="spellStart"/>
      <w:r w:rsidR="006A37A4" w:rsidRPr="006A37A4">
        <w:rPr>
          <w:i/>
        </w:rPr>
        <w:t>informacijni</w:t>
      </w:r>
      <w:proofErr w:type="spellEnd"/>
      <w:r w:rsidR="006A37A4" w:rsidRPr="006A37A4">
        <w:rPr>
          <w:i/>
        </w:rPr>
        <w:t xml:space="preserve"> </w:t>
      </w:r>
      <w:proofErr w:type="spellStart"/>
      <w:r w:rsidR="006A37A4" w:rsidRPr="006A37A4">
        <w:rPr>
          <w:i/>
        </w:rPr>
        <w:t>tekhnologhiji</w:t>
      </w:r>
      <w:proofErr w:type="spellEnd"/>
      <w:r w:rsidR="006A37A4" w:rsidRPr="006A37A4">
        <w:rPr>
          <w:i/>
        </w:rPr>
        <w:t xml:space="preserve"> u </w:t>
      </w:r>
      <w:proofErr w:type="spellStart"/>
      <w:r w:rsidR="006A37A4" w:rsidRPr="006A37A4">
        <w:rPr>
          <w:i/>
        </w:rPr>
        <w:t>sferi</w:t>
      </w:r>
      <w:proofErr w:type="spellEnd"/>
      <w:r w:rsidR="006A37A4" w:rsidRPr="006A37A4">
        <w:rPr>
          <w:i/>
        </w:rPr>
        <w:t xml:space="preserve"> </w:t>
      </w:r>
      <w:proofErr w:type="spellStart"/>
      <w:r w:rsidR="006A37A4" w:rsidRPr="006A37A4">
        <w:rPr>
          <w:i/>
        </w:rPr>
        <w:t>bezpeky</w:t>
      </w:r>
      <w:proofErr w:type="spellEnd"/>
      <w:r w:rsidR="006A37A4" w:rsidRPr="006A37A4">
        <w:rPr>
          <w:i/>
        </w:rPr>
        <w:t xml:space="preserve"> ta </w:t>
      </w:r>
      <w:proofErr w:type="spellStart"/>
      <w:r w:rsidR="006A37A4" w:rsidRPr="006A37A4">
        <w:rPr>
          <w:i/>
        </w:rPr>
        <w:t>oborony</w:t>
      </w:r>
      <w:proofErr w:type="spellEnd"/>
      <w:r w:rsidR="006A37A4" w:rsidRPr="006A37A4">
        <w:rPr>
          <w:i/>
        </w:rPr>
        <w:t>, No. 13, pp. 5–9.</w:t>
      </w:r>
      <w:r>
        <w:rPr>
          <w:i/>
        </w:rPr>
        <w:t xml:space="preserve"> </w:t>
      </w:r>
      <w:r w:rsidRPr="007F2C64">
        <w:rPr>
          <w:rFonts w:eastAsia="Times New Roman" w:cs="Times New Roman"/>
          <w:i/>
          <w:iCs/>
          <w:lang w:val="en-GB" w:eastAsia="ru-RU"/>
        </w:rPr>
        <w:t xml:space="preserve">[in </w:t>
      </w:r>
      <w:smartTag w:uri="urn:schemas-microsoft-com:office:smarttags" w:element="country-region">
        <w:smartTag w:uri="urn:schemas-microsoft-com:office:smarttags" w:element="place">
          <w:r w:rsidRPr="007F2C64">
            <w:rPr>
              <w:rFonts w:eastAsia="Times New Roman" w:cs="Times New Roman"/>
              <w:i/>
              <w:iCs/>
              <w:lang w:val="en-GB" w:eastAsia="ru-RU"/>
            </w:rPr>
            <w:t>Ukraine</w:t>
          </w:r>
        </w:smartTag>
      </w:smartTag>
      <w:r w:rsidRPr="007F2C64">
        <w:rPr>
          <w:rFonts w:eastAsia="Times New Roman" w:cs="Times New Roman"/>
          <w:i/>
          <w:iCs/>
          <w:lang w:val="en-GB" w:eastAsia="ru-RU"/>
        </w:rPr>
        <w:t>]</w:t>
      </w:r>
    </w:p>
    <w:p w:rsidR="006A37A4" w:rsidRDefault="006A37A4" w:rsidP="006A37A4">
      <w:pPr>
        <w:shd w:val="clear" w:color="auto" w:fill="FFFFFF"/>
        <w:spacing w:after="0"/>
        <w:jc w:val="both"/>
        <w:rPr>
          <w:i/>
          <w:u w:val="single"/>
          <w:lang w:val="uk-UA"/>
        </w:rPr>
      </w:pPr>
    </w:p>
    <w:p w:rsidR="006A37A4" w:rsidRPr="006A37A4" w:rsidRDefault="006A37A4" w:rsidP="006A37A4">
      <w:pPr>
        <w:shd w:val="clear" w:color="auto" w:fill="FFFFFF"/>
        <w:spacing w:after="0"/>
        <w:jc w:val="both"/>
        <w:rPr>
          <w:i/>
          <w:u w:val="single"/>
        </w:rPr>
      </w:pPr>
      <w:proofErr w:type="spellStart"/>
      <w:r w:rsidRPr="006A37A4">
        <w:rPr>
          <w:i/>
          <w:u w:val="single"/>
        </w:rPr>
        <w:t>Для</w:t>
      </w:r>
      <w:proofErr w:type="spellEnd"/>
      <w:r w:rsidRPr="006A37A4">
        <w:rPr>
          <w:i/>
          <w:u w:val="single"/>
        </w:rPr>
        <w:t xml:space="preserve"> </w:t>
      </w:r>
      <w:proofErr w:type="spellStart"/>
      <w:r w:rsidRPr="006A37A4">
        <w:rPr>
          <w:i/>
          <w:u w:val="single"/>
        </w:rPr>
        <w:t>дисертацій</w:t>
      </w:r>
      <w:proofErr w:type="spellEnd"/>
    </w:p>
    <w:p w:rsidR="006A37A4" w:rsidRPr="006A37A4" w:rsidRDefault="006A37A4" w:rsidP="006A37A4">
      <w:pPr>
        <w:shd w:val="clear" w:color="auto" w:fill="FFFFFF"/>
        <w:spacing w:after="0"/>
        <w:jc w:val="both"/>
        <w:rPr>
          <w:rStyle w:val="HTML"/>
        </w:rPr>
      </w:pPr>
      <w:r w:rsidRPr="006A37A4">
        <w:rPr>
          <w:i/>
        </w:rPr>
        <w:t xml:space="preserve">1. </w:t>
      </w:r>
      <w:proofErr w:type="spellStart"/>
      <w:r w:rsidRPr="006A37A4">
        <w:rPr>
          <w:rStyle w:val="HTML"/>
        </w:rPr>
        <w:t>Voskresenskaya</w:t>
      </w:r>
      <w:proofErr w:type="spellEnd"/>
      <w:r w:rsidRPr="006A37A4">
        <w:rPr>
          <w:rStyle w:val="HTML"/>
        </w:rPr>
        <w:t>, E.V. (2003), </w:t>
      </w:r>
      <w:proofErr w:type="spellStart"/>
      <w:r w:rsidRPr="006A37A4">
        <w:rPr>
          <w:rStyle w:val="HTML"/>
          <w:color w:val="000000"/>
          <w:shd w:val="clear" w:color="auto" w:fill="FFFFFF"/>
        </w:rPr>
        <w:t>Pravove</w:t>
      </w:r>
      <w:proofErr w:type="spellEnd"/>
      <w:r w:rsidRPr="006A37A4">
        <w:rPr>
          <w:rStyle w:val="HTML"/>
          <w:color w:val="000000"/>
          <w:shd w:val="clear" w:color="auto" w:fill="FFFFFF"/>
        </w:rPr>
        <w:t xml:space="preserve"> </w:t>
      </w:r>
      <w:proofErr w:type="spellStart"/>
      <w:r w:rsidRPr="006A37A4">
        <w:rPr>
          <w:rStyle w:val="HTML"/>
          <w:color w:val="000000"/>
          <w:shd w:val="clear" w:color="auto" w:fill="FFFFFF"/>
        </w:rPr>
        <w:t>regul</w:t>
      </w:r>
      <w:r>
        <w:rPr>
          <w:rStyle w:val="HTML"/>
          <w:color w:val="000000"/>
          <w:shd w:val="clear" w:color="auto" w:fill="FFFFFF"/>
        </w:rPr>
        <w:t>yu</w:t>
      </w:r>
      <w:r w:rsidRPr="006A37A4">
        <w:rPr>
          <w:rStyle w:val="HTML"/>
          <w:color w:val="000000"/>
          <w:shd w:val="clear" w:color="auto" w:fill="FFFFFF"/>
        </w:rPr>
        <w:t>van</w:t>
      </w:r>
      <w:r>
        <w:rPr>
          <w:rStyle w:val="HTML"/>
          <w:color w:val="000000"/>
          <w:shd w:val="clear" w:color="auto" w:fill="FFFFFF"/>
        </w:rPr>
        <w:t>nia</w:t>
      </w:r>
      <w:proofErr w:type="spellEnd"/>
      <w:r w:rsidRPr="006A37A4">
        <w:rPr>
          <w:rStyle w:val="HTML"/>
          <w:color w:val="000000"/>
          <w:shd w:val="clear" w:color="auto" w:fill="FFFFFF"/>
        </w:rPr>
        <w:t xml:space="preserve">: </w:t>
      </w:r>
      <w:r w:rsidR="0018063F" w:rsidRPr="006A37A4">
        <w:rPr>
          <w:rStyle w:val="HTML"/>
          <w:color w:val="000000"/>
          <w:shd w:val="clear" w:color="auto" w:fill="FFFFFF"/>
        </w:rPr>
        <w:t xml:space="preserve">dis. … </w:t>
      </w:r>
      <w:proofErr w:type="spellStart"/>
      <w:r w:rsidR="0018063F" w:rsidRPr="006A37A4">
        <w:rPr>
          <w:rStyle w:val="HTML"/>
          <w:color w:val="000000"/>
          <w:shd w:val="clear" w:color="auto" w:fill="FFFFFF"/>
        </w:rPr>
        <w:t>kand</w:t>
      </w:r>
      <w:proofErr w:type="spellEnd"/>
      <w:r w:rsidR="0018063F" w:rsidRPr="006A37A4">
        <w:rPr>
          <w:rStyle w:val="HTML"/>
          <w:color w:val="000000"/>
          <w:shd w:val="clear" w:color="auto" w:fill="FFFFFF"/>
        </w:rPr>
        <w:t xml:space="preserve">. </w:t>
      </w:r>
      <w:proofErr w:type="spellStart"/>
      <w:r w:rsidR="0018063F" w:rsidRPr="006A37A4">
        <w:rPr>
          <w:rStyle w:val="HTML"/>
          <w:color w:val="000000"/>
          <w:shd w:val="clear" w:color="auto" w:fill="FFFFFF"/>
        </w:rPr>
        <w:t>yurid</w:t>
      </w:r>
      <w:proofErr w:type="spellEnd"/>
      <w:r w:rsidR="0018063F" w:rsidRPr="006A37A4">
        <w:rPr>
          <w:rStyle w:val="HTML"/>
          <w:color w:val="000000"/>
          <w:shd w:val="clear" w:color="auto" w:fill="FFFFFF"/>
        </w:rPr>
        <w:t xml:space="preserve">. </w:t>
      </w:r>
      <w:proofErr w:type="spellStart"/>
      <w:r w:rsidR="0018063F" w:rsidRPr="006A37A4">
        <w:rPr>
          <w:rStyle w:val="HTML"/>
          <w:color w:val="000000"/>
          <w:shd w:val="clear" w:color="auto" w:fill="FFFFFF"/>
        </w:rPr>
        <w:t>nauk</w:t>
      </w:r>
      <w:proofErr w:type="spellEnd"/>
      <w:r w:rsidR="0018063F" w:rsidRPr="006A37A4">
        <w:rPr>
          <w:rStyle w:val="HTML"/>
          <w:color w:val="000000"/>
          <w:shd w:val="clear" w:color="auto" w:fill="FFFFFF"/>
        </w:rPr>
        <w:t xml:space="preserve"> </w:t>
      </w:r>
      <w:r w:rsidRPr="006A37A4">
        <w:rPr>
          <w:rStyle w:val="HTML"/>
        </w:rPr>
        <w:t>[</w:t>
      </w:r>
      <w:r w:rsidRPr="006A37A4">
        <w:rPr>
          <w:rStyle w:val="HTML"/>
          <w:color w:val="000000"/>
          <w:shd w:val="clear" w:color="auto" w:fill="FFFFFF"/>
        </w:rPr>
        <w:t>Legal regulation</w:t>
      </w:r>
      <w:r w:rsidR="0018063F">
        <w:rPr>
          <w:rStyle w:val="HTML"/>
          <w:color w:val="000000"/>
          <w:shd w:val="clear" w:color="auto" w:fill="FFFFFF"/>
        </w:rPr>
        <w:t xml:space="preserve">: </w:t>
      </w:r>
      <w:r w:rsidR="0018063F" w:rsidRPr="006A37A4">
        <w:rPr>
          <w:rStyle w:val="HTML"/>
          <w:color w:val="000000"/>
          <w:shd w:val="clear" w:color="auto" w:fill="FFFFFF"/>
        </w:rPr>
        <w:t>dissertation</w:t>
      </w:r>
      <w:r w:rsidRPr="006A37A4">
        <w:rPr>
          <w:rStyle w:val="HTML"/>
        </w:rPr>
        <w:t xml:space="preserve">], </w:t>
      </w:r>
      <w:r>
        <w:rPr>
          <w:rStyle w:val="HTML"/>
        </w:rPr>
        <w:t>Kyiv</w:t>
      </w:r>
      <w:r w:rsidRPr="006A37A4">
        <w:rPr>
          <w:rStyle w:val="HTML"/>
        </w:rPr>
        <w:t>, 187 p.</w:t>
      </w:r>
      <w:r w:rsidR="0018063F">
        <w:rPr>
          <w:rStyle w:val="HTML"/>
        </w:rPr>
        <w:t xml:space="preserve"> </w:t>
      </w:r>
      <w:r w:rsidR="0018063F" w:rsidRPr="007F2C64">
        <w:rPr>
          <w:rFonts w:eastAsia="Times New Roman" w:cs="Times New Roman"/>
          <w:i/>
          <w:iCs/>
          <w:lang w:val="en-GB" w:eastAsia="ru-RU"/>
        </w:rPr>
        <w:t xml:space="preserve">[in </w:t>
      </w:r>
      <w:smartTag w:uri="urn:schemas-microsoft-com:office:smarttags" w:element="country-region">
        <w:smartTag w:uri="urn:schemas-microsoft-com:office:smarttags" w:element="place">
          <w:r w:rsidR="0018063F" w:rsidRPr="007F2C64">
            <w:rPr>
              <w:rFonts w:eastAsia="Times New Roman" w:cs="Times New Roman"/>
              <w:i/>
              <w:iCs/>
              <w:lang w:val="en-GB" w:eastAsia="ru-RU"/>
            </w:rPr>
            <w:t>Ukraine</w:t>
          </w:r>
        </w:smartTag>
      </w:smartTag>
      <w:r w:rsidR="0018063F" w:rsidRPr="007F2C64">
        <w:rPr>
          <w:rFonts w:eastAsia="Times New Roman" w:cs="Times New Roman"/>
          <w:i/>
          <w:iCs/>
          <w:lang w:val="en-GB" w:eastAsia="ru-RU"/>
        </w:rPr>
        <w:t>]</w:t>
      </w:r>
    </w:p>
    <w:p w:rsidR="006A37A4" w:rsidRDefault="006A37A4" w:rsidP="006A37A4">
      <w:pPr>
        <w:shd w:val="clear" w:color="auto" w:fill="FFFFFF"/>
        <w:spacing w:after="0"/>
        <w:jc w:val="both"/>
        <w:rPr>
          <w:i/>
          <w:u w:val="single"/>
        </w:rPr>
      </w:pPr>
    </w:p>
    <w:p w:rsidR="006A37A4" w:rsidRPr="006A37A4" w:rsidRDefault="006A37A4" w:rsidP="006A37A4">
      <w:pPr>
        <w:shd w:val="clear" w:color="auto" w:fill="FFFFFF"/>
        <w:spacing w:after="0"/>
        <w:jc w:val="both"/>
        <w:rPr>
          <w:i/>
          <w:u w:val="single"/>
        </w:rPr>
      </w:pPr>
      <w:proofErr w:type="spellStart"/>
      <w:r w:rsidRPr="006A37A4">
        <w:rPr>
          <w:i/>
          <w:u w:val="single"/>
        </w:rPr>
        <w:t>Для</w:t>
      </w:r>
      <w:proofErr w:type="spellEnd"/>
      <w:r w:rsidRPr="006A37A4">
        <w:rPr>
          <w:i/>
          <w:u w:val="single"/>
        </w:rPr>
        <w:t xml:space="preserve"> </w:t>
      </w:r>
      <w:proofErr w:type="spellStart"/>
      <w:r w:rsidRPr="006A37A4">
        <w:rPr>
          <w:i/>
          <w:u w:val="single"/>
        </w:rPr>
        <w:t>автореферат</w:t>
      </w:r>
      <w:r>
        <w:rPr>
          <w:i/>
          <w:u w:val="single"/>
        </w:rPr>
        <w:t>i</w:t>
      </w:r>
      <w:r w:rsidRPr="006A37A4">
        <w:rPr>
          <w:i/>
          <w:u w:val="single"/>
        </w:rPr>
        <w:t>в</w:t>
      </w:r>
      <w:proofErr w:type="spellEnd"/>
      <w:r w:rsidRPr="006A37A4">
        <w:rPr>
          <w:i/>
          <w:u w:val="single"/>
        </w:rPr>
        <w:t xml:space="preserve"> </w:t>
      </w:r>
      <w:proofErr w:type="spellStart"/>
      <w:r w:rsidRPr="006A37A4">
        <w:rPr>
          <w:i/>
          <w:u w:val="single"/>
        </w:rPr>
        <w:t>дисертац</w:t>
      </w:r>
      <w:r>
        <w:rPr>
          <w:i/>
          <w:u w:val="single"/>
        </w:rPr>
        <w:t>i</w:t>
      </w:r>
      <w:r w:rsidRPr="006A37A4">
        <w:rPr>
          <w:i/>
          <w:u w:val="single"/>
        </w:rPr>
        <w:t>й</w:t>
      </w:r>
      <w:proofErr w:type="spellEnd"/>
    </w:p>
    <w:p w:rsidR="006A37A4" w:rsidRPr="006A37A4" w:rsidRDefault="006A37A4" w:rsidP="006A37A4">
      <w:pPr>
        <w:shd w:val="clear" w:color="auto" w:fill="FFFFFF"/>
        <w:spacing w:after="0"/>
        <w:jc w:val="both"/>
        <w:rPr>
          <w:i/>
        </w:rPr>
      </w:pPr>
      <w:r w:rsidRPr="006A37A4">
        <w:rPr>
          <w:i/>
        </w:rPr>
        <w:t xml:space="preserve">1. </w:t>
      </w:r>
      <w:proofErr w:type="spellStart"/>
      <w:r w:rsidRPr="006A37A4">
        <w:rPr>
          <w:rStyle w:val="HTML"/>
        </w:rPr>
        <w:t>Bezrodnaya</w:t>
      </w:r>
      <w:proofErr w:type="spellEnd"/>
      <w:r w:rsidRPr="006A37A4">
        <w:rPr>
          <w:rStyle w:val="HTML"/>
        </w:rPr>
        <w:t>, V.F. (2004), </w:t>
      </w:r>
      <w:proofErr w:type="spellStart"/>
      <w:r w:rsidR="0018063F" w:rsidRPr="006A37A4">
        <w:rPr>
          <w:rStyle w:val="HTML"/>
          <w:color w:val="000000"/>
          <w:shd w:val="clear" w:color="auto" w:fill="FFFFFF"/>
        </w:rPr>
        <w:t>Osob</w:t>
      </w:r>
      <w:r w:rsidR="0018063F">
        <w:rPr>
          <w:rStyle w:val="HTML"/>
          <w:color w:val="000000"/>
          <w:shd w:val="clear" w:color="auto" w:fill="FFFFFF"/>
        </w:rPr>
        <w:t>lyvosti</w:t>
      </w:r>
      <w:proofErr w:type="spellEnd"/>
      <w:r w:rsidR="0018063F">
        <w:rPr>
          <w:rStyle w:val="HTML"/>
          <w:color w:val="000000"/>
          <w:shd w:val="clear" w:color="auto" w:fill="FFFFFF"/>
        </w:rPr>
        <w:t xml:space="preserve"> </w:t>
      </w:r>
      <w:proofErr w:type="spellStart"/>
      <w:r w:rsidR="0018063F" w:rsidRPr="006A37A4">
        <w:rPr>
          <w:rStyle w:val="HTML"/>
          <w:color w:val="000000"/>
          <w:shd w:val="clear" w:color="auto" w:fill="FFFFFF"/>
        </w:rPr>
        <w:t>form</w:t>
      </w:r>
      <w:r w:rsidR="0018063F">
        <w:rPr>
          <w:rStyle w:val="HTML"/>
          <w:color w:val="000000"/>
          <w:shd w:val="clear" w:color="auto" w:fill="FFFFFF"/>
        </w:rPr>
        <w:t>y</w:t>
      </w:r>
      <w:r w:rsidR="0018063F" w:rsidRPr="006A37A4">
        <w:rPr>
          <w:rStyle w:val="HTML"/>
          <w:color w:val="000000"/>
          <w:shd w:val="clear" w:color="auto" w:fill="FFFFFF"/>
        </w:rPr>
        <w:t>van</w:t>
      </w:r>
      <w:r w:rsidR="0018063F">
        <w:rPr>
          <w:rStyle w:val="HTML"/>
          <w:color w:val="000000"/>
          <w:shd w:val="clear" w:color="auto" w:fill="FFFFFF"/>
        </w:rPr>
        <w:t>n</w:t>
      </w:r>
      <w:r w:rsidR="0018063F" w:rsidRPr="006A37A4">
        <w:rPr>
          <w:rStyle w:val="HTML"/>
          <w:color w:val="000000"/>
          <w:shd w:val="clear" w:color="auto" w:fill="FFFFFF"/>
        </w:rPr>
        <w:t>i</w:t>
      </w:r>
      <w:r w:rsidR="0018063F">
        <w:rPr>
          <w:rStyle w:val="HTML"/>
          <w:color w:val="000000"/>
          <w:shd w:val="clear" w:color="auto" w:fill="FFFFFF"/>
        </w:rPr>
        <w:t>a</w:t>
      </w:r>
      <w:proofErr w:type="spellEnd"/>
      <w:r w:rsidR="0018063F">
        <w:rPr>
          <w:rStyle w:val="HTML"/>
          <w:color w:val="000000"/>
          <w:shd w:val="clear" w:color="auto" w:fill="FFFFFF"/>
        </w:rPr>
        <w:t xml:space="preserve"> </w:t>
      </w:r>
      <w:proofErr w:type="spellStart"/>
      <w:r w:rsidR="0018063F">
        <w:rPr>
          <w:rStyle w:val="HTML"/>
          <w:color w:val="000000"/>
          <w:shd w:val="clear" w:color="auto" w:fill="FFFFFF"/>
        </w:rPr>
        <w:t>suspilstva</w:t>
      </w:r>
      <w:proofErr w:type="spellEnd"/>
      <w:r w:rsidR="0018063F">
        <w:rPr>
          <w:rStyle w:val="HTML"/>
          <w:color w:val="000000"/>
          <w:shd w:val="clear" w:color="auto" w:fill="FFFFFF"/>
        </w:rPr>
        <w:t xml:space="preserve"> </w:t>
      </w:r>
      <w:proofErr w:type="spellStart"/>
      <w:r w:rsidR="0018063F" w:rsidRPr="006A37A4">
        <w:rPr>
          <w:rStyle w:val="HTML"/>
          <w:color w:val="000000"/>
          <w:shd w:val="clear" w:color="auto" w:fill="FFFFFF"/>
        </w:rPr>
        <w:t>Ukrainy</w:t>
      </w:r>
      <w:proofErr w:type="spellEnd"/>
      <w:r w:rsidR="0018063F" w:rsidRPr="006A37A4">
        <w:rPr>
          <w:rStyle w:val="HTML"/>
          <w:color w:val="000000"/>
          <w:shd w:val="clear" w:color="auto" w:fill="FFFFFF"/>
        </w:rPr>
        <w:t xml:space="preserve">: </w:t>
      </w:r>
      <w:proofErr w:type="spellStart"/>
      <w:r w:rsidR="0018063F" w:rsidRPr="006A37A4">
        <w:rPr>
          <w:rStyle w:val="HTML"/>
          <w:color w:val="000000"/>
          <w:shd w:val="clear" w:color="auto" w:fill="FFFFFF"/>
        </w:rPr>
        <w:t>avtoref</w:t>
      </w:r>
      <w:proofErr w:type="spellEnd"/>
      <w:r w:rsidR="0018063F" w:rsidRPr="006A37A4">
        <w:rPr>
          <w:rStyle w:val="HTML"/>
          <w:color w:val="000000"/>
          <w:shd w:val="clear" w:color="auto" w:fill="FFFFFF"/>
        </w:rPr>
        <w:t xml:space="preserve">. dis. … </w:t>
      </w:r>
      <w:proofErr w:type="spellStart"/>
      <w:r w:rsidR="0018063F" w:rsidRPr="006A37A4">
        <w:rPr>
          <w:rStyle w:val="HTML"/>
          <w:color w:val="000000"/>
          <w:shd w:val="clear" w:color="auto" w:fill="FFFFFF"/>
        </w:rPr>
        <w:t>kand</w:t>
      </w:r>
      <w:proofErr w:type="spellEnd"/>
      <w:r w:rsidR="0018063F" w:rsidRPr="006A37A4">
        <w:rPr>
          <w:rStyle w:val="HTML"/>
          <w:color w:val="000000"/>
          <w:shd w:val="clear" w:color="auto" w:fill="FFFFFF"/>
        </w:rPr>
        <w:t xml:space="preserve">. polit. </w:t>
      </w:r>
      <w:proofErr w:type="spellStart"/>
      <w:r w:rsidR="0018063F" w:rsidRPr="006A37A4">
        <w:rPr>
          <w:rStyle w:val="HTML"/>
          <w:color w:val="000000"/>
          <w:shd w:val="clear" w:color="auto" w:fill="FFFFFF"/>
        </w:rPr>
        <w:t>nauk</w:t>
      </w:r>
      <w:proofErr w:type="spellEnd"/>
      <w:r w:rsidRPr="006A37A4">
        <w:rPr>
          <w:rStyle w:val="HTML"/>
          <w:color w:val="000000"/>
          <w:shd w:val="clear" w:color="auto" w:fill="FFFFFF"/>
        </w:rPr>
        <w:t xml:space="preserve">. </w:t>
      </w:r>
      <w:r w:rsidRPr="006A37A4">
        <w:rPr>
          <w:rStyle w:val="HTML"/>
        </w:rPr>
        <w:t>[</w:t>
      </w:r>
      <w:r w:rsidR="0018063F" w:rsidRPr="006A37A4">
        <w:rPr>
          <w:rStyle w:val="HTML"/>
          <w:color w:val="000000"/>
          <w:shd w:val="clear" w:color="auto" w:fill="FFFFFF"/>
        </w:rPr>
        <w:t>Features of c</w:t>
      </w:r>
      <w:r w:rsidR="0018063F">
        <w:rPr>
          <w:rStyle w:val="HTML"/>
          <w:color w:val="000000"/>
          <w:shd w:val="clear" w:color="auto" w:fill="FFFFFF"/>
        </w:rPr>
        <w:t xml:space="preserve">ivil society development in </w:t>
      </w:r>
      <w:r w:rsidR="0018063F" w:rsidRPr="006A37A4">
        <w:rPr>
          <w:rStyle w:val="HTML"/>
          <w:color w:val="000000"/>
          <w:shd w:val="clear" w:color="auto" w:fill="FFFFFF"/>
        </w:rPr>
        <w:t>Ukraine: Author's thesis</w:t>
      </w:r>
      <w:r w:rsidRPr="006A37A4">
        <w:rPr>
          <w:rStyle w:val="HTML"/>
        </w:rPr>
        <w:t>], Odessa, 16 p.</w:t>
      </w:r>
      <w:r w:rsidR="0018063F">
        <w:rPr>
          <w:rStyle w:val="HTML"/>
        </w:rPr>
        <w:t xml:space="preserve"> </w:t>
      </w:r>
      <w:r w:rsidR="0018063F" w:rsidRPr="007F2C64">
        <w:rPr>
          <w:rFonts w:eastAsia="Times New Roman" w:cs="Times New Roman"/>
          <w:i/>
          <w:iCs/>
          <w:lang w:val="en-GB" w:eastAsia="ru-RU"/>
        </w:rPr>
        <w:t xml:space="preserve">[in </w:t>
      </w:r>
      <w:smartTag w:uri="urn:schemas-microsoft-com:office:smarttags" w:element="country-region">
        <w:smartTag w:uri="urn:schemas-microsoft-com:office:smarttags" w:element="place">
          <w:r w:rsidR="0018063F" w:rsidRPr="007F2C64">
            <w:rPr>
              <w:rFonts w:eastAsia="Times New Roman" w:cs="Times New Roman"/>
              <w:i/>
              <w:iCs/>
              <w:lang w:val="en-GB" w:eastAsia="ru-RU"/>
            </w:rPr>
            <w:t>Ukraine</w:t>
          </w:r>
        </w:smartTag>
      </w:smartTag>
      <w:r w:rsidR="0018063F" w:rsidRPr="007F2C64">
        <w:rPr>
          <w:rFonts w:eastAsia="Times New Roman" w:cs="Times New Roman"/>
          <w:i/>
          <w:iCs/>
          <w:lang w:val="en-GB" w:eastAsia="ru-RU"/>
        </w:rPr>
        <w:t>]</w:t>
      </w:r>
    </w:p>
    <w:p w:rsidR="006A37A4" w:rsidRDefault="006A37A4" w:rsidP="006A37A4">
      <w:pPr>
        <w:spacing w:after="0"/>
        <w:jc w:val="both"/>
        <w:rPr>
          <w:i/>
          <w:u w:val="single"/>
        </w:rPr>
      </w:pPr>
    </w:p>
    <w:p w:rsidR="006A37A4" w:rsidRPr="006A37A4" w:rsidRDefault="006A37A4" w:rsidP="006A37A4">
      <w:pPr>
        <w:spacing w:after="0"/>
        <w:jc w:val="both"/>
        <w:rPr>
          <w:i/>
          <w:u w:val="single"/>
          <w:lang w:val="ru-RU"/>
        </w:rPr>
      </w:pPr>
      <w:r w:rsidRPr="006A37A4">
        <w:rPr>
          <w:i/>
          <w:u w:val="single"/>
          <w:lang w:val="ru-RU"/>
        </w:rPr>
        <w:t xml:space="preserve">Для </w:t>
      </w:r>
      <w:proofErr w:type="spellStart"/>
      <w:r w:rsidRPr="006A37A4">
        <w:rPr>
          <w:i/>
          <w:u w:val="single"/>
          <w:lang w:val="ru-RU"/>
        </w:rPr>
        <w:t>джерел</w:t>
      </w:r>
      <w:proofErr w:type="spellEnd"/>
      <w:r w:rsidRPr="006A37A4">
        <w:rPr>
          <w:i/>
          <w:u w:val="single"/>
          <w:lang w:val="ru-RU"/>
        </w:rPr>
        <w:t xml:space="preserve"> </w:t>
      </w:r>
      <w:proofErr w:type="spellStart"/>
      <w:r w:rsidRPr="006A37A4">
        <w:rPr>
          <w:i/>
          <w:u w:val="single"/>
          <w:lang w:val="ru-RU"/>
        </w:rPr>
        <w:t>електронного</w:t>
      </w:r>
      <w:proofErr w:type="spellEnd"/>
      <w:r w:rsidRPr="006A37A4">
        <w:rPr>
          <w:i/>
          <w:u w:val="single"/>
          <w:lang w:val="ru-RU"/>
        </w:rPr>
        <w:t xml:space="preserve"> ресурсу </w:t>
      </w:r>
      <w:proofErr w:type="spellStart"/>
      <w:r w:rsidRPr="006A37A4">
        <w:rPr>
          <w:i/>
          <w:u w:val="single"/>
          <w:lang w:val="ru-RU"/>
        </w:rPr>
        <w:t>віддаленого</w:t>
      </w:r>
      <w:proofErr w:type="spellEnd"/>
      <w:r w:rsidRPr="006A37A4">
        <w:rPr>
          <w:i/>
          <w:u w:val="single"/>
          <w:lang w:val="ru-RU"/>
        </w:rPr>
        <w:t xml:space="preserve"> доступу</w:t>
      </w:r>
    </w:p>
    <w:p w:rsidR="006A37A4" w:rsidRPr="006A37A4" w:rsidRDefault="006A37A4" w:rsidP="006A37A4">
      <w:pPr>
        <w:spacing w:after="0"/>
        <w:jc w:val="both"/>
        <w:rPr>
          <w:rStyle w:val="HTML"/>
        </w:rPr>
      </w:pPr>
      <w:r w:rsidRPr="006A37A4">
        <w:rPr>
          <w:i/>
        </w:rPr>
        <w:t xml:space="preserve">1. </w:t>
      </w:r>
      <w:proofErr w:type="spellStart"/>
      <w:r w:rsidRPr="006A37A4">
        <w:rPr>
          <w:rStyle w:val="HTML"/>
        </w:rPr>
        <w:t>Serdyuk</w:t>
      </w:r>
      <w:proofErr w:type="spellEnd"/>
      <w:r w:rsidRPr="006A37A4">
        <w:rPr>
          <w:rStyle w:val="HTML"/>
        </w:rPr>
        <w:t xml:space="preserve">, T.V. </w:t>
      </w:r>
      <w:proofErr w:type="spellStart"/>
      <w:r w:rsidR="0018063F" w:rsidRPr="006A37A4">
        <w:rPr>
          <w:rStyle w:val="HTML"/>
        </w:rPr>
        <w:t>Samoregul</w:t>
      </w:r>
      <w:r w:rsidR="0018063F">
        <w:rPr>
          <w:rStyle w:val="HTML"/>
        </w:rPr>
        <w:t>u</w:t>
      </w:r>
      <w:r w:rsidR="0018063F" w:rsidRPr="006A37A4">
        <w:rPr>
          <w:rStyle w:val="HTML"/>
        </w:rPr>
        <w:t>van</w:t>
      </w:r>
      <w:r w:rsidR="0018063F">
        <w:rPr>
          <w:rStyle w:val="HTML"/>
        </w:rPr>
        <w:t>nia</w:t>
      </w:r>
      <w:proofErr w:type="spellEnd"/>
      <w:r w:rsidR="0018063F" w:rsidRPr="006A37A4">
        <w:rPr>
          <w:rStyle w:val="HTML"/>
        </w:rPr>
        <w:t xml:space="preserve"> v Ukraine: </w:t>
      </w:r>
      <w:proofErr w:type="spellStart"/>
      <w:r w:rsidR="0018063F">
        <w:rPr>
          <w:rStyle w:val="HTML"/>
        </w:rPr>
        <w:t>perevahy</w:t>
      </w:r>
      <w:proofErr w:type="spellEnd"/>
      <w:r w:rsidR="0018063F">
        <w:rPr>
          <w:rStyle w:val="HTML"/>
        </w:rPr>
        <w:t xml:space="preserve"> i</w:t>
      </w:r>
      <w:r w:rsidR="0018063F" w:rsidRPr="006A37A4">
        <w:rPr>
          <w:rStyle w:val="HTML"/>
        </w:rPr>
        <w:t xml:space="preserve"> </w:t>
      </w:r>
      <w:proofErr w:type="spellStart"/>
      <w:r w:rsidR="0018063F" w:rsidRPr="006A37A4">
        <w:rPr>
          <w:rStyle w:val="HTML"/>
        </w:rPr>
        <w:t>i</w:t>
      </w:r>
      <w:proofErr w:type="spellEnd"/>
      <w:r w:rsidR="0018063F" w:rsidRPr="006A37A4">
        <w:rPr>
          <w:rStyle w:val="HTML"/>
        </w:rPr>
        <w:t xml:space="preserve"> </w:t>
      </w:r>
      <w:proofErr w:type="spellStart"/>
      <w:r w:rsidR="0018063F" w:rsidRPr="006A37A4">
        <w:rPr>
          <w:rStyle w:val="HTML"/>
        </w:rPr>
        <w:t>nedo</w:t>
      </w:r>
      <w:r w:rsidR="0018063F">
        <w:rPr>
          <w:rStyle w:val="HTML"/>
        </w:rPr>
        <w:t>liky</w:t>
      </w:r>
      <w:proofErr w:type="spellEnd"/>
      <w:r w:rsidR="0018063F" w:rsidRPr="006A37A4">
        <w:rPr>
          <w:rStyle w:val="HTML"/>
        </w:rPr>
        <w:t xml:space="preserve"> </w:t>
      </w:r>
      <w:r w:rsidRPr="006A37A4">
        <w:rPr>
          <w:rStyle w:val="HTML"/>
        </w:rPr>
        <w:t>[</w:t>
      </w:r>
      <w:r w:rsidR="0018063F" w:rsidRPr="006A37A4">
        <w:rPr>
          <w:rStyle w:val="HTML"/>
        </w:rPr>
        <w:t>Self-regulation in Ukraine: advantages and disadvantages</w:t>
      </w:r>
      <w:r w:rsidRPr="006A37A4">
        <w:rPr>
          <w:rStyle w:val="HTML"/>
        </w:rPr>
        <w:t xml:space="preserve">], available at: </w:t>
      </w:r>
      <w:hyperlink r:id="rId56" w:history="1">
        <w:r w:rsidR="0018063F" w:rsidRPr="00553545">
          <w:rPr>
            <w:rStyle w:val="a8"/>
          </w:rPr>
          <w:t>http://economy.kpi.ua/ru/node/343</w:t>
        </w:r>
      </w:hyperlink>
      <w:r w:rsidRPr="006A37A4">
        <w:rPr>
          <w:rStyle w:val="HTML"/>
        </w:rPr>
        <w:t>.</w:t>
      </w:r>
      <w:r w:rsidR="0018063F">
        <w:rPr>
          <w:rStyle w:val="HTML"/>
        </w:rPr>
        <w:t xml:space="preserve"> </w:t>
      </w:r>
      <w:r w:rsidR="0018063F" w:rsidRPr="007F2C64">
        <w:rPr>
          <w:rFonts w:eastAsia="Times New Roman" w:cs="Times New Roman"/>
          <w:i/>
          <w:iCs/>
          <w:lang w:val="en-GB" w:eastAsia="ru-RU"/>
        </w:rPr>
        <w:t xml:space="preserve">[in </w:t>
      </w:r>
      <w:smartTag w:uri="urn:schemas-microsoft-com:office:smarttags" w:element="country-region">
        <w:smartTag w:uri="urn:schemas-microsoft-com:office:smarttags" w:element="place">
          <w:r w:rsidR="0018063F" w:rsidRPr="007F2C64">
            <w:rPr>
              <w:rFonts w:eastAsia="Times New Roman" w:cs="Times New Roman"/>
              <w:i/>
              <w:iCs/>
              <w:lang w:val="en-GB" w:eastAsia="ru-RU"/>
            </w:rPr>
            <w:t>Ukraine</w:t>
          </w:r>
        </w:smartTag>
      </w:smartTag>
      <w:r w:rsidR="0018063F" w:rsidRPr="007F2C64">
        <w:rPr>
          <w:rFonts w:eastAsia="Times New Roman" w:cs="Times New Roman"/>
          <w:i/>
          <w:iCs/>
          <w:lang w:val="en-GB" w:eastAsia="ru-RU"/>
        </w:rPr>
        <w:t>]</w:t>
      </w:r>
    </w:p>
    <w:p w:rsidR="007F2C64" w:rsidRDefault="007F2C64" w:rsidP="006A37A4">
      <w:pPr>
        <w:widowControl w:val="0"/>
        <w:spacing w:after="0"/>
        <w:jc w:val="both"/>
        <w:rPr>
          <w:rStyle w:val="notranslate"/>
          <w:i/>
          <w:iCs/>
          <w:color w:val="000000"/>
          <w:spacing w:val="-4"/>
        </w:rPr>
      </w:pPr>
    </w:p>
    <w:p w:rsidR="0018063F" w:rsidRPr="0018063F" w:rsidRDefault="0018063F" w:rsidP="0018063F">
      <w:pPr>
        <w:rPr>
          <w:b/>
          <w:sz w:val="20"/>
          <w:szCs w:val="20"/>
          <w:lang w:val="ru-RU"/>
        </w:rPr>
      </w:pPr>
      <w:proofErr w:type="spellStart"/>
      <w:r w:rsidRPr="0018063F">
        <w:rPr>
          <w:b/>
          <w:sz w:val="20"/>
          <w:szCs w:val="20"/>
          <w:lang w:val="ru-RU"/>
        </w:rPr>
        <w:t>Корисні</w:t>
      </w:r>
      <w:proofErr w:type="spellEnd"/>
      <w:r w:rsidRPr="0018063F">
        <w:rPr>
          <w:b/>
          <w:sz w:val="20"/>
          <w:szCs w:val="20"/>
          <w:lang w:val="ru-RU"/>
        </w:rPr>
        <w:t xml:space="preserve"> </w:t>
      </w:r>
      <w:proofErr w:type="spellStart"/>
      <w:r w:rsidRPr="0018063F">
        <w:rPr>
          <w:b/>
          <w:sz w:val="20"/>
          <w:szCs w:val="20"/>
          <w:lang w:val="ru-RU"/>
        </w:rPr>
        <w:t>посилання</w:t>
      </w:r>
      <w:proofErr w:type="spellEnd"/>
      <w:r w:rsidRPr="0018063F">
        <w:rPr>
          <w:b/>
          <w:sz w:val="20"/>
          <w:szCs w:val="20"/>
          <w:lang w:val="ru-RU"/>
        </w:rPr>
        <w:t xml:space="preserve">: </w:t>
      </w:r>
    </w:p>
    <w:p w:rsidR="0018063F" w:rsidRPr="0018063F" w:rsidRDefault="0018063F" w:rsidP="0018063F">
      <w:pPr>
        <w:rPr>
          <w:b/>
          <w:sz w:val="20"/>
          <w:szCs w:val="20"/>
          <w:lang w:val="ru-RU"/>
        </w:rPr>
      </w:pPr>
      <w:hyperlink r:id="rId57" w:history="1">
        <w:r w:rsidRPr="00553545">
          <w:rPr>
            <w:rStyle w:val="a8"/>
            <w:b/>
            <w:sz w:val="20"/>
            <w:szCs w:val="20"/>
          </w:rPr>
          <w:t>http</w:t>
        </w:r>
        <w:r w:rsidRPr="00553545">
          <w:rPr>
            <w:rStyle w:val="a8"/>
            <w:b/>
            <w:sz w:val="20"/>
            <w:szCs w:val="20"/>
            <w:lang w:val="ru-RU"/>
          </w:rPr>
          <w:t>://</w:t>
        </w:r>
        <w:proofErr w:type="spellStart"/>
        <w:r w:rsidRPr="00553545">
          <w:rPr>
            <w:rStyle w:val="a8"/>
            <w:b/>
            <w:sz w:val="20"/>
            <w:szCs w:val="20"/>
          </w:rPr>
          <w:t>translit</w:t>
        </w:r>
        <w:proofErr w:type="spellEnd"/>
        <w:r w:rsidRPr="00553545">
          <w:rPr>
            <w:rStyle w:val="a8"/>
            <w:b/>
            <w:sz w:val="20"/>
            <w:szCs w:val="20"/>
            <w:lang w:val="ru-RU"/>
          </w:rPr>
          <w:t>.</w:t>
        </w:r>
        <w:proofErr w:type="spellStart"/>
        <w:r w:rsidRPr="00553545">
          <w:rPr>
            <w:rStyle w:val="a8"/>
            <w:b/>
            <w:sz w:val="20"/>
            <w:szCs w:val="20"/>
          </w:rPr>
          <w:t>kh</w:t>
        </w:r>
        <w:proofErr w:type="spellEnd"/>
        <w:r w:rsidRPr="00553545">
          <w:rPr>
            <w:rStyle w:val="a8"/>
            <w:b/>
            <w:sz w:val="20"/>
            <w:szCs w:val="20"/>
            <w:lang w:val="ru-RU"/>
          </w:rPr>
          <w:t>.</w:t>
        </w:r>
        <w:proofErr w:type="spellStart"/>
        <w:r w:rsidRPr="00553545">
          <w:rPr>
            <w:rStyle w:val="a8"/>
            <w:b/>
            <w:sz w:val="20"/>
            <w:szCs w:val="20"/>
          </w:rPr>
          <w:t>ua</w:t>
        </w:r>
        <w:proofErr w:type="spellEnd"/>
        <w:r w:rsidRPr="00553545">
          <w:rPr>
            <w:rStyle w:val="a8"/>
            <w:b/>
            <w:sz w:val="20"/>
            <w:szCs w:val="20"/>
            <w:lang w:val="ru-RU"/>
          </w:rPr>
          <w:t>/?</w:t>
        </w:r>
        <w:r w:rsidRPr="00553545">
          <w:rPr>
            <w:rStyle w:val="a8"/>
            <w:b/>
            <w:sz w:val="20"/>
            <w:szCs w:val="20"/>
          </w:rPr>
          <w:t>passport</w:t>
        </w:r>
      </w:hyperlink>
      <w:r w:rsidRPr="0018063F">
        <w:rPr>
          <w:b/>
          <w:sz w:val="20"/>
          <w:szCs w:val="20"/>
          <w:lang w:val="ru-RU"/>
        </w:rPr>
        <w:t xml:space="preserve">   </w:t>
      </w:r>
      <w:r w:rsidRPr="0018063F">
        <w:rPr>
          <w:b/>
          <w:sz w:val="20"/>
          <w:szCs w:val="20"/>
          <w:lang w:val="ru-RU"/>
        </w:rPr>
        <w:t xml:space="preserve">– автоматична </w:t>
      </w:r>
      <w:proofErr w:type="spellStart"/>
      <w:r w:rsidRPr="0018063F">
        <w:rPr>
          <w:b/>
          <w:sz w:val="20"/>
          <w:szCs w:val="20"/>
          <w:lang w:val="ru-RU"/>
        </w:rPr>
        <w:t>транслітерація</w:t>
      </w:r>
      <w:proofErr w:type="spellEnd"/>
      <w:r w:rsidRPr="004106CF">
        <w:rPr>
          <w:b/>
          <w:sz w:val="20"/>
          <w:szCs w:val="20"/>
          <w:lang w:val="ru-RU"/>
        </w:rPr>
        <w:t xml:space="preserve"> </w:t>
      </w:r>
      <w:r w:rsidRPr="0018063F">
        <w:rPr>
          <w:b/>
          <w:sz w:val="20"/>
          <w:szCs w:val="20"/>
          <w:lang w:val="ru-RU"/>
        </w:rPr>
        <w:t xml:space="preserve">з </w:t>
      </w:r>
      <w:proofErr w:type="spellStart"/>
      <w:r w:rsidRPr="0018063F">
        <w:rPr>
          <w:b/>
          <w:sz w:val="20"/>
          <w:szCs w:val="20"/>
          <w:lang w:val="ru-RU"/>
        </w:rPr>
        <w:t>української</w:t>
      </w:r>
      <w:proofErr w:type="spellEnd"/>
    </w:p>
    <w:p w:rsidR="0018063F" w:rsidRPr="0018063F" w:rsidRDefault="0018063F" w:rsidP="0018063F">
      <w:pPr>
        <w:rPr>
          <w:b/>
          <w:sz w:val="20"/>
          <w:szCs w:val="20"/>
          <w:lang w:val="ru-RU"/>
        </w:rPr>
      </w:pPr>
      <w:hyperlink r:id="rId58" w:history="1">
        <w:r w:rsidRPr="00553545">
          <w:rPr>
            <w:rStyle w:val="a8"/>
            <w:b/>
            <w:sz w:val="20"/>
            <w:szCs w:val="20"/>
          </w:rPr>
          <w:t>http</w:t>
        </w:r>
        <w:r w:rsidRPr="00553545">
          <w:rPr>
            <w:rStyle w:val="a8"/>
            <w:b/>
            <w:sz w:val="20"/>
            <w:szCs w:val="20"/>
            <w:lang w:val="ru-RU"/>
          </w:rPr>
          <w:t>://</w:t>
        </w:r>
        <w:r w:rsidRPr="00553545">
          <w:rPr>
            <w:rStyle w:val="a8"/>
            <w:b/>
            <w:sz w:val="20"/>
            <w:szCs w:val="20"/>
          </w:rPr>
          <w:t>translate</w:t>
        </w:r>
        <w:r w:rsidRPr="00553545">
          <w:rPr>
            <w:rStyle w:val="a8"/>
            <w:b/>
            <w:sz w:val="20"/>
            <w:szCs w:val="20"/>
            <w:lang w:val="ru-RU"/>
          </w:rPr>
          <w:t>.</w:t>
        </w:r>
        <w:r w:rsidRPr="00553545">
          <w:rPr>
            <w:rStyle w:val="a8"/>
            <w:b/>
            <w:sz w:val="20"/>
            <w:szCs w:val="20"/>
          </w:rPr>
          <w:t>meta</w:t>
        </w:r>
        <w:r w:rsidRPr="00553545">
          <w:rPr>
            <w:rStyle w:val="a8"/>
            <w:b/>
            <w:sz w:val="20"/>
            <w:szCs w:val="20"/>
            <w:lang w:val="ru-RU"/>
          </w:rPr>
          <w:t>.</w:t>
        </w:r>
        <w:proofErr w:type="spellStart"/>
        <w:r w:rsidRPr="00553545">
          <w:rPr>
            <w:rStyle w:val="a8"/>
            <w:b/>
            <w:sz w:val="20"/>
            <w:szCs w:val="20"/>
          </w:rPr>
          <w:t>ua</w:t>
        </w:r>
        <w:proofErr w:type="spellEnd"/>
        <w:r w:rsidRPr="00553545">
          <w:rPr>
            <w:rStyle w:val="a8"/>
            <w:b/>
            <w:sz w:val="20"/>
            <w:szCs w:val="20"/>
            <w:lang w:val="ru-RU"/>
          </w:rPr>
          <w:t>/</w:t>
        </w:r>
        <w:proofErr w:type="spellStart"/>
        <w:r w:rsidRPr="00553545">
          <w:rPr>
            <w:rStyle w:val="a8"/>
            <w:b/>
            <w:sz w:val="20"/>
            <w:szCs w:val="20"/>
          </w:rPr>
          <w:t>u</w:t>
        </w:r>
        <w:r w:rsidRPr="00553545">
          <w:rPr>
            <w:rStyle w:val="a8"/>
            <w:b/>
            <w:sz w:val="20"/>
            <w:szCs w:val="20"/>
          </w:rPr>
          <w:t>a</w:t>
        </w:r>
        <w:proofErr w:type="spellEnd"/>
        <w:r w:rsidRPr="00553545">
          <w:rPr>
            <w:rStyle w:val="a8"/>
            <w:b/>
            <w:sz w:val="20"/>
            <w:szCs w:val="20"/>
            <w:lang w:val="ru-RU"/>
          </w:rPr>
          <w:t>/</w:t>
        </w:r>
        <w:proofErr w:type="spellStart"/>
        <w:r w:rsidRPr="00553545">
          <w:rPr>
            <w:rStyle w:val="a8"/>
            <w:b/>
            <w:sz w:val="20"/>
            <w:szCs w:val="20"/>
          </w:rPr>
          <w:t>translit</w:t>
        </w:r>
        <w:proofErr w:type="spellEnd"/>
        <w:r w:rsidRPr="00553545">
          <w:rPr>
            <w:rStyle w:val="a8"/>
            <w:b/>
            <w:sz w:val="20"/>
            <w:szCs w:val="20"/>
            <w:lang w:val="ru-RU"/>
          </w:rPr>
          <w:t>/</w:t>
        </w:r>
      </w:hyperlink>
      <w:r w:rsidRPr="0018063F">
        <w:rPr>
          <w:b/>
          <w:sz w:val="20"/>
          <w:szCs w:val="20"/>
          <w:lang w:val="ru-RU"/>
        </w:rPr>
        <w:t xml:space="preserve"> </w:t>
      </w:r>
      <w:r w:rsidRPr="0018063F">
        <w:rPr>
          <w:b/>
          <w:sz w:val="20"/>
          <w:szCs w:val="20"/>
          <w:lang w:val="ru-RU"/>
        </w:rPr>
        <w:t xml:space="preserve"> – автоматична </w:t>
      </w:r>
      <w:proofErr w:type="spellStart"/>
      <w:r w:rsidRPr="0018063F">
        <w:rPr>
          <w:b/>
          <w:sz w:val="20"/>
          <w:szCs w:val="20"/>
          <w:lang w:val="ru-RU"/>
        </w:rPr>
        <w:t>транслітерація</w:t>
      </w:r>
      <w:proofErr w:type="spellEnd"/>
      <w:r w:rsidRPr="0018063F">
        <w:rPr>
          <w:b/>
          <w:sz w:val="20"/>
          <w:szCs w:val="20"/>
          <w:lang w:val="ru-RU"/>
        </w:rPr>
        <w:t xml:space="preserve"> з </w:t>
      </w:r>
      <w:proofErr w:type="spellStart"/>
      <w:r w:rsidRPr="0018063F">
        <w:rPr>
          <w:b/>
          <w:sz w:val="20"/>
          <w:szCs w:val="20"/>
          <w:lang w:val="ru-RU"/>
        </w:rPr>
        <w:t>української</w:t>
      </w:r>
      <w:proofErr w:type="spellEnd"/>
      <w:r w:rsidRPr="0018063F">
        <w:rPr>
          <w:b/>
          <w:sz w:val="20"/>
          <w:szCs w:val="20"/>
          <w:lang w:val="ru-RU"/>
        </w:rPr>
        <w:t xml:space="preserve"> / </w:t>
      </w:r>
      <w:bookmarkStart w:id="0" w:name="_GoBack"/>
      <w:bookmarkEnd w:id="0"/>
      <w:proofErr w:type="spellStart"/>
      <w:r w:rsidRPr="0018063F">
        <w:rPr>
          <w:b/>
          <w:sz w:val="20"/>
          <w:szCs w:val="20"/>
          <w:lang w:val="ru-RU"/>
        </w:rPr>
        <w:t>російської</w:t>
      </w:r>
      <w:proofErr w:type="spellEnd"/>
    </w:p>
    <w:p w:rsidR="0018063F" w:rsidRPr="0018063F" w:rsidRDefault="0018063F" w:rsidP="006A37A4">
      <w:pPr>
        <w:widowControl w:val="0"/>
        <w:spacing w:after="0"/>
        <w:jc w:val="both"/>
        <w:rPr>
          <w:rStyle w:val="notranslate"/>
          <w:i/>
          <w:iCs/>
          <w:color w:val="000000"/>
          <w:spacing w:val="-4"/>
          <w:lang w:val="ru-RU"/>
        </w:rPr>
      </w:pPr>
    </w:p>
    <w:sectPr w:rsidR="0018063F" w:rsidRPr="0018063F" w:rsidSect="00065C0B">
      <w:pgSz w:w="11907" w:h="16840" w:code="9"/>
      <w:pgMar w:top="1134" w:right="1418" w:bottom="1531" w:left="1021" w:header="709" w:footer="96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xt">
    <w:panose1 w:val="00000400000000000000"/>
    <w:charset w:val="CC"/>
    <w:family w:val="auto"/>
    <w:pitch w:val="variable"/>
    <w:sig w:usb0="A0002AA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5CC0"/>
    <w:multiLevelType w:val="hybridMultilevel"/>
    <w:tmpl w:val="772EBA7A"/>
    <w:lvl w:ilvl="0" w:tplc="C08653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A631AC5"/>
    <w:multiLevelType w:val="hybridMultilevel"/>
    <w:tmpl w:val="BDD4F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E0A36"/>
    <w:multiLevelType w:val="hybridMultilevel"/>
    <w:tmpl w:val="7A884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D1327C"/>
    <w:multiLevelType w:val="hybridMultilevel"/>
    <w:tmpl w:val="BC349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A36D4C"/>
    <w:multiLevelType w:val="hybridMultilevel"/>
    <w:tmpl w:val="9EF47BA2"/>
    <w:lvl w:ilvl="0" w:tplc="9C5C13FA">
      <w:start w:val="1"/>
      <w:numFmt w:val="bullet"/>
      <w:lvlText w:val="-"/>
      <w:lvlJc w:val="left"/>
      <w:pPr>
        <w:ind w:left="720" w:hanging="360"/>
      </w:pPr>
      <w:rPr>
        <w:rFonts w:ascii="Txt" w:hAnsi="T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9769C0"/>
    <w:multiLevelType w:val="hybridMultilevel"/>
    <w:tmpl w:val="107A7BF0"/>
    <w:lvl w:ilvl="0" w:tplc="B4B898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65507ED4"/>
    <w:multiLevelType w:val="hybridMultilevel"/>
    <w:tmpl w:val="A446A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6B3193"/>
    <w:multiLevelType w:val="hybridMultilevel"/>
    <w:tmpl w:val="C2CC7E06"/>
    <w:lvl w:ilvl="0" w:tplc="4112A9FC">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7"/>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05C"/>
    <w:rsid w:val="00000514"/>
    <w:rsid w:val="00011ACB"/>
    <w:rsid w:val="000152F0"/>
    <w:rsid w:val="0002243A"/>
    <w:rsid w:val="00023F74"/>
    <w:rsid w:val="000269FA"/>
    <w:rsid w:val="00035119"/>
    <w:rsid w:val="00036D29"/>
    <w:rsid w:val="000372C8"/>
    <w:rsid w:val="0004605C"/>
    <w:rsid w:val="000506C2"/>
    <w:rsid w:val="00051161"/>
    <w:rsid w:val="0005635A"/>
    <w:rsid w:val="00065C0B"/>
    <w:rsid w:val="00070312"/>
    <w:rsid w:val="00072733"/>
    <w:rsid w:val="00075574"/>
    <w:rsid w:val="00076E40"/>
    <w:rsid w:val="00077AD5"/>
    <w:rsid w:val="0009114A"/>
    <w:rsid w:val="000973C7"/>
    <w:rsid w:val="000A64F8"/>
    <w:rsid w:val="000A7912"/>
    <w:rsid w:val="000C00FE"/>
    <w:rsid w:val="000C0772"/>
    <w:rsid w:val="000C744F"/>
    <w:rsid w:val="000C7761"/>
    <w:rsid w:val="000D670E"/>
    <w:rsid w:val="000E4F63"/>
    <w:rsid w:val="000E5368"/>
    <w:rsid w:val="000F322C"/>
    <w:rsid w:val="0010002B"/>
    <w:rsid w:val="00100865"/>
    <w:rsid w:val="001024CE"/>
    <w:rsid w:val="00107F08"/>
    <w:rsid w:val="001161C9"/>
    <w:rsid w:val="00123EB4"/>
    <w:rsid w:val="00125270"/>
    <w:rsid w:val="00130E0F"/>
    <w:rsid w:val="00134EA5"/>
    <w:rsid w:val="0013681A"/>
    <w:rsid w:val="00137A78"/>
    <w:rsid w:val="00141DE1"/>
    <w:rsid w:val="00156811"/>
    <w:rsid w:val="0016634A"/>
    <w:rsid w:val="00167DCF"/>
    <w:rsid w:val="00174837"/>
    <w:rsid w:val="001768D6"/>
    <w:rsid w:val="0018063F"/>
    <w:rsid w:val="00182A1E"/>
    <w:rsid w:val="001A26B4"/>
    <w:rsid w:val="001B5882"/>
    <w:rsid w:val="001E22EF"/>
    <w:rsid w:val="001F461C"/>
    <w:rsid w:val="00201234"/>
    <w:rsid w:val="00202F1A"/>
    <w:rsid w:val="002114FF"/>
    <w:rsid w:val="00216C28"/>
    <w:rsid w:val="0022362B"/>
    <w:rsid w:val="002253EB"/>
    <w:rsid w:val="00225FEF"/>
    <w:rsid w:val="00227CA2"/>
    <w:rsid w:val="00230CCE"/>
    <w:rsid w:val="0024065F"/>
    <w:rsid w:val="00240F81"/>
    <w:rsid w:val="00242BB3"/>
    <w:rsid w:val="00243DF3"/>
    <w:rsid w:val="00250D18"/>
    <w:rsid w:val="00254D21"/>
    <w:rsid w:val="00255262"/>
    <w:rsid w:val="00257E96"/>
    <w:rsid w:val="00266AAB"/>
    <w:rsid w:val="00266D6D"/>
    <w:rsid w:val="002769EA"/>
    <w:rsid w:val="002841BE"/>
    <w:rsid w:val="002A54AC"/>
    <w:rsid w:val="002A5CF9"/>
    <w:rsid w:val="002B2256"/>
    <w:rsid w:val="002B47F9"/>
    <w:rsid w:val="002C1462"/>
    <w:rsid w:val="002C7254"/>
    <w:rsid w:val="002D0762"/>
    <w:rsid w:val="002D1978"/>
    <w:rsid w:val="002D5E48"/>
    <w:rsid w:val="002E3467"/>
    <w:rsid w:val="002E469B"/>
    <w:rsid w:val="002E6099"/>
    <w:rsid w:val="002E7A9E"/>
    <w:rsid w:val="002E7D38"/>
    <w:rsid w:val="002F4DB8"/>
    <w:rsid w:val="002F52EC"/>
    <w:rsid w:val="003018AB"/>
    <w:rsid w:val="00301F05"/>
    <w:rsid w:val="00311FE2"/>
    <w:rsid w:val="00322D0E"/>
    <w:rsid w:val="00351FAD"/>
    <w:rsid w:val="003529BB"/>
    <w:rsid w:val="00356B07"/>
    <w:rsid w:val="00365619"/>
    <w:rsid w:val="00367703"/>
    <w:rsid w:val="00375E93"/>
    <w:rsid w:val="00380871"/>
    <w:rsid w:val="00394F21"/>
    <w:rsid w:val="00395800"/>
    <w:rsid w:val="003A0475"/>
    <w:rsid w:val="003A0947"/>
    <w:rsid w:val="003C67B4"/>
    <w:rsid w:val="003C6862"/>
    <w:rsid w:val="003D11D3"/>
    <w:rsid w:val="003D7E5F"/>
    <w:rsid w:val="003E38BC"/>
    <w:rsid w:val="003F0CA1"/>
    <w:rsid w:val="003F17B3"/>
    <w:rsid w:val="003F2BA2"/>
    <w:rsid w:val="00400020"/>
    <w:rsid w:val="004052E2"/>
    <w:rsid w:val="0042567B"/>
    <w:rsid w:val="00426245"/>
    <w:rsid w:val="00426F5F"/>
    <w:rsid w:val="00437C70"/>
    <w:rsid w:val="00445C13"/>
    <w:rsid w:val="00445FFD"/>
    <w:rsid w:val="0045543E"/>
    <w:rsid w:val="00457CCC"/>
    <w:rsid w:val="00460803"/>
    <w:rsid w:val="004617D7"/>
    <w:rsid w:val="004637C4"/>
    <w:rsid w:val="00470F2E"/>
    <w:rsid w:val="00484619"/>
    <w:rsid w:val="004A01AF"/>
    <w:rsid w:val="004A0931"/>
    <w:rsid w:val="004A4188"/>
    <w:rsid w:val="004C4252"/>
    <w:rsid w:val="004C6519"/>
    <w:rsid w:val="004D3E4D"/>
    <w:rsid w:val="004D7121"/>
    <w:rsid w:val="004E0928"/>
    <w:rsid w:val="004E4FDC"/>
    <w:rsid w:val="004F2A48"/>
    <w:rsid w:val="00501571"/>
    <w:rsid w:val="0051015D"/>
    <w:rsid w:val="00512B8F"/>
    <w:rsid w:val="005309B9"/>
    <w:rsid w:val="005327BE"/>
    <w:rsid w:val="00536A2F"/>
    <w:rsid w:val="00543461"/>
    <w:rsid w:val="005473BA"/>
    <w:rsid w:val="00565275"/>
    <w:rsid w:val="00566D01"/>
    <w:rsid w:val="00584974"/>
    <w:rsid w:val="00586B56"/>
    <w:rsid w:val="00587A70"/>
    <w:rsid w:val="00590F38"/>
    <w:rsid w:val="005961A6"/>
    <w:rsid w:val="005A24D5"/>
    <w:rsid w:val="005A3E4D"/>
    <w:rsid w:val="005B0ABE"/>
    <w:rsid w:val="005B350E"/>
    <w:rsid w:val="005B46ED"/>
    <w:rsid w:val="005B6107"/>
    <w:rsid w:val="005C2837"/>
    <w:rsid w:val="005D3426"/>
    <w:rsid w:val="005D5D17"/>
    <w:rsid w:val="005D7673"/>
    <w:rsid w:val="005D7FAB"/>
    <w:rsid w:val="005E4878"/>
    <w:rsid w:val="005F14D0"/>
    <w:rsid w:val="005F7ED4"/>
    <w:rsid w:val="0060672A"/>
    <w:rsid w:val="006075F3"/>
    <w:rsid w:val="006109B7"/>
    <w:rsid w:val="006153D0"/>
    <w:rsid w:val="00616973"/>
    <w:rsid w:val="00621B4E"/>
    <w:rsid w:val="006265FC"/>
    <w:rsid w:val="00633CD6"/>
    <w:rsid w:val="0064077C"/>
    <w:rsid w:val="00653D0A"/>
    <w:rsid w:val="00657800"/>
    <w:rsid w:val="00663C9E"/>
    <w:rsid w:val="00666098"/>
    <w:rsid w:val="006700FE"/>
    <w:rsid w:val="00685B05"/>
    <w:rsid w:val="00686E88"/>
    <w:rsid w:val="006A37A4"/>
    <w:rsid w:val="006A422D"/>
    <w:rsid w:val="006B1404"/>
    <w:rsid w:val="006B7D54"/>
    <w:rsid w:val="006D1E7C"/>
    <w:rsid w:val="006D39A8"/>
    <w:rsid w:val="006E0060"/>
    <w:rsid w:val="006E5853"/>
    <w:rsid w:val="006F2D9E"/>
    <w:rsid w:val="006F487E"/>
    <w:rsid w:val="0070203E"/>
    <w:rsid w:val="007051EA"/>
    <w:rsid w:val="0071574A"/>
    <w:rsid w:val="00717BB8"/>
    <w:rsid w:val="00721FB3"/>
    <w:rsid w:val="0073331D"/>
    <w:rsid w:val="007356BC"/>
    <w:rsid w:val="00745999"/>
    <w:rsid w:val="0074771F"/>
    <w:rsid w:val="007531F6"/>
    <w:rsid w:val="007629BA"/>
    <w:rsid w:val="00764C07"/>
    <w:rsid w:val="00770290"/>
    <w:rsid w:val="0077605A"/>
    <w:rsid w:val="007902BF"/>
    <w:rsid w:val="00794D35"/>
    <w:rsid w:val="00794FC4"/>
    <w:rsid w:val="007A5A47"/>
    <w:rsid w:val="007B0E6E"/>
    <w:rsid w:val="007B1F2B"/>
    <w:rsid w:val="007B737A"/>
    <w:rsid w:val="007C24E1"/>
    <w:rsid w:val="007D529C"/>
    <w:rsid w:val="007E1557"/>
    <w:rsid w:val="007F2C64"/>
    <w:rsid w:val="008035A7"/>
    <w:rsid w:val="00803D25"/>
    <w:rsid w:val="00812B0B"/>
    <w:rsid w:val="00821BB5"/>
    <w:rsid w:val="008222EE"/>
    <w:rsid w:val="0082500A"/>
    <w:rsid w:val="00833805"/>
    <w:rsid w:val="00835D82"/>
    <w:rsid w:val="00836257"/>
    <w:rsid w:val="00841A4C"/>
    <w:rsid w:val="00865513"/>
    <w:rsid w:val="008847B1"/>
    <w:rsid w:val="00886471"/>
    <w:rsid w:val="00895192"/>
    <w:rsid w:val="0089540A"/>
    <w:rsid w:val="008959D4"/>
    <w:rsid w:val="00896418"/>
    <w:rsid w:val="008A0E79"/>
    <w:rsid w:val="008A37EA"/>
    <w:rsid w:val="008A561B"/>
    <w:rsid w:val="008A640F"/>
    <w:rsid w:val="008A7E56"/>
    <w:rsid w:val="008B37F8"/>
    <w:rsid w:val="008B50C4"/>
    <w:rsid w:val="008C182D"/>
    <w:rsid w:val="008C40DC"/>
    <w:rsid w:val="008C6E97"/>
    <w:rsid w:val="008C7EE4"/>
    <w:rsid w:val="008D3B32"/>
    <w:rsid w:val="008E79EA"/>
    <w:rsid w:val="008F1802"/>
    <w:rsid w:val="008F3728"/>
    <w:rsid w:val="009028AD"/>
    <w:rsid w:val="00921E2E"/>
    <w:rsid w:val="009244EE"/>
    <w:rsid w:val="00926DD4"/>
    <w:rsid w:val="00941EB2"/>
    <w:rsid w:val="00944761"/>
    <w:rsid w:val="00944D70"/>
    <w:rsid w:val="00945020"/>
    <w:rsid w:val="00950302"/>
    <w:rsid w:val="00953907"/>
    <w:rsid w:val="00961C0C"/>
    <w:rsid w:val="00962071"/>
    <w:rsid w:val="009706C1"/>
    <w:rsid w:val="00981EC7"/>
    <w:rsid w:val="00990691"/>
    <w:rsid w:val="009A0138"/>
    <w:rsid w:val="009C1235"/>
    <w:rsid w:val="009C5160"/>
    <w:rsid w:val="009D4747"/>
    <w:rsid w:val="009D4AB8"/>
    <w:rsid w:val="009D6126"/>
    <w:rsid w:val="009D6D40"/>
    <w:rsid w:val="009D72D0"/>
    <w:rsid w:val="009E1486"/>
    <w:rsid w:val="009E4929"/>
    <w:rsid w:val="009F405B"/>
    <w:rsid w:val="00A0250D"/>
    <w:rsid w:val="00A1408A"/>
    <w:rsid w:val="00A20CBE"/>
    <w:rsid w:val="00A27FB5"/>
    <w:rsid w:val="00A456EB"/>
    <w:rsid w:val="00A4767C"/>
    <w:rsid w:val="00A50C73"/>
    <w:rsid w:val="00A63430"/>
    <w:rsid w:val="00A7456B"/>
    <w:rsid w:val="00A76F4B"/>
    <w:rsid w:val="00A83904"/>
    <w:rsid w:val="00A93598"/>
    <w:rsid w:val="00AA176F"/>
    <w:rsid w:val="00AB3FF6"/>
    <w:rsid w:val="00AC1987"/>
    <w:rsid w:val="00AD3A75"/>
    <w:rsid w:val="00AD4C37"/>
    <w:rsid w:val="00AD58EE"/>
    <w:rsid w:val="00AE21B0"/>
    <w:rsid w:val="00AE690A"/>
    <w:rsid w:val="00B016BD"/>
    <w:rsid w:val="00B04321"/>
    <w:rsid w:val="00B05A64"/>
    <w:rsid w:val="00B1626F"/>
    <w:rsid w:val="00B1669A"/>
    <w:rsid w:val="00B43B92"/>
    <w:rsid w:val="00B43D0D"/>
    <w:rsid w:val="00B473FB"/>
    <w:rsid w:val="00B53C8D"/>
    <w:rsid w:val="00B66436"/>
    <w:rsid w:val="00B71B09"/>
    <w:rsid w:val="00B8246D"/>
    <w:rsid w:val="00B866E8"/>
    <w:rsid w:val="00B91116"/>
    <w:rsid w:val="00B915E2"/>
    <w:rsid w:val="00B91F9C"/>
    <w:rsid w:val="00BA45D3"/>
    <w:rsid w:val="00BB1ACC"/>
    <w:rsid w:val="00BB73D8"/>
    <w:rsid w:val="00BE1304"/>
    <w:rsid w:val="00BE16EF"/>
    <w:rsid w:val="00BE6CEC"/>
    <w:rsid w:val="00C00190"/>
    <w:rsid w:val="00C045D8"/>
    <w:rsid w:val="00C13194"/>
    <w:rsid w:val="00C2326C"/>
    <w:rsid w:val="00C250F4"/>
    <w:rsid w:val="00C4760F"/>
    <w:rsid w:val="00C55579"/>
    <w:rsid w:val="00C57383"/>
    <w:rsid w:val="00C64EAD"/>
    <w:rsid w:val="00C7604F"/>
    <w:rsid w:val="00C76C56"/>
    <w:rsid w:val="00C8376A"/>
    <w:rsid w:val="00C8710C"/>
    <w:rsid w:val="00C94D9A"/>
    <w:rsid w:val="00CB71C1"/>
    <w:rsid w:val="00CC56C3"/>
    <w:rsid w:val="00CD2D77"/>
    <w:rsid w:val="00CD6D98"/>
    <w:rsid w:val="00CF295C"/>
    <w:rsid w:val="00CF3CCC"/>
    <w:rsid w:val="00CF5CA8"/>
    <w:rsid w:val="00D03451"/>
    <w:rsid w:val="00D103FA"/>
    <w:rsid w:val="00D17012"/>
    <w:rsid w:val="00D22E0C"/>
    <w:rsid w:val="00D2753A"/>
    <w:rsid w:val="00D30A0B"/>
    <w:rsid w:val="00D37EFB"/>
    <w:rsid w:val="00D4356A"/>
    <w:rsid w:val="00D46E2C"/>
    <w:rsid w:val="00D609E2"/>
    <w:rsid w:val="00D61A61"/>
    <w:rsid w:val="00D7573B"/>
    <w:rsid w:val="00D77AD8"/>
    <w:rsid w:val="00D82396"/>
    <w:rsid w:val="00D9568D"/>
    <w:rsid w:val="00D95D59"/>
    <w:rsid w:val="00DA723D"/>
    <w:rsid w:val="00DA74DD"/>
    <w:rsid w:val="00DC118B"/>
    <w:rsid w:val="00DC2A0F"/>
    <w:rsid w:val="00DC74C7"/>
    <w:rsid w:val="00DC7F6D"/>
    <w:rsid w:val="00DD7903"/>
    <w:rsid w:val="00DE7116"/>
    <w:rsid w:val="00DF023A"/>
    <w:rsid w:val="00DF194A"/>
    <w:rsid w:val="00E01659"/>
    <w:rsid w:val="00E13F29"/>
    <w:rsid w:val="00E261B3"/>
    <w:rsid w:val="00E273F5"/>
    <w:rsid w:val="00E424ED"/>
    <w:rsid w:val="00E46701"/>
    <w:rsid w:val="00E5224C"/>
    <w:rsid w:val="00E627C3"/>
    <w:rsid w:val="00E64005"/>
    <w:rsid w:val="00E65C3F"/>
    <w:rsid w:val="00E65F87"/>
    <w:rsid w:val="00E81F24"/>
    <w:rsid w:val="00E82DDA"/>
    <w:rsid w:val="00EA2396"/>
    <w:rsid w:val="00EB4ED0"/>
    <w:rsid w:val="00EB704C"/>
    <w:rsid w:val="00EC0230"/>
    <w:rsid w:val="00EC2EA1"/>
    <w:rsid w:val="00ED4E68"/>
    <w:rsid w:val="00ED7745"/>
    <w:rsid w:val="00ED7A6F"/>
    <w:rsid w:val="00EE1AC1"/>
    <w:rsid w:val="00EE4EE2"/>
    <w:rsid w:val="00F10617"/>
    <w:rsid w:val="00F14EC1"/>
    <w:rsid w:val="00F16839"/>
    <w:rsid w:val="00F17076"/>
    <w:rsid w:val="00F175E0"/>
    <w:rsid w:val="00F2060A"/>
    <w:rsid w:val="00F20765"/>
    <w:rsid w:val="00F2158B"/>
    <w:rsid w:val="00F3749C"/>
    <w:rsid w:val="00F6166F"/>
    <w:rsid w:val="00F71EC4"/>
    <w:rsid w:val="00F74E1E"/>
    <w:rsid w:val="00F7719C"/>
    <w:rsid w:val="00F77E85"/>
    <w:rsid w:val="00F874A7"/>
    <w:rsid w:val="00F90B47"/>
    <w:rsid w:val="00FB5639"/>
    <w:rsid w:val="00FD29A6"/>
    <w:rsid w:val="00FD3F02"/>
    <w:rsid w:val="00FE347A"/>
    <w:rsid w:val="00FE3B35"/>
    <w:rsid w:val="00FE54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5D8"/>
    <w:pPr>
      <w:spacing w:line="264" w:lineRule="auto"/>
      <w:ind w:firstLine="567"/>
    </w:pPr>
    <w:rPr>
      <w:rFonts w:ascii="Times New Roman" w:hAnsi="Times New Roman"/>
    </w:rPr>
  </w:style>
  <w:style w:type="paragraph" w:styleId="1">
    <w:name w:val="heading 1"/>
    <w:basedOn w:val="a"/>
    <w:next w:val="a"/>
    <w:link w:val="10"/>
    <w:qFormat/>
    <w:rsid w:val="006A37A4"/>
    <w:pPr>
      <w:keepNext/>
      <w:spacing w:before="240" w:after="60" w:line="240" w:lineRule="auto"/>
      <w:ind w:firstLine="0"/>
      <w:outlineLvl w:val="0"/>
    </w:pPr>
    <w:rPr>
      <w:rFonts w:ascii="Arial" w:eastAsia="Times New Roman" w:hAnsi="Arial" w:cs="Arial"/>
      <w:b/>
      <w:bCs/>
      <w:kern w:val="32"/>
      <w:sz w:val="32"/>
      <w:szCs w:val="32"/>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483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74837"/>
    <w:rPr>
      <w:rFonts w:ascii="Tahoma" w:hAnsi="Tahoma" w:cs="Tahoma"/>
      <w:sz w:val="16"/>
      <w:szCs w:val="16"/>
    </w:rPr>
  </w:style>
  <w:style w:type="paragraph" w:customStyle="1" w:styleId="FigureName">
    <w:name w:val="FigureName"/>
    <w:basedOn w:val="a5"/>
    <w:next w:val="a"/>
    <w:rsid w:val="00174837"/>
    <w:pPr>
      <w:spacing w:before="120" w:after="120" w:line="264" w:lineRule="auto"/>
      <w:jc w:val="center"/>
    </w:pPr>
    <w:rPr>
      <w:rFonts w:eastAsia="Times New Roman" w:cs="Times New Roman"/>
      <w:b w:val="0"/>
      <w:bCs w:val="0"/>
      <w:i/>
      <w:color w:val="auto"/>
      <w:sz w:val="20"/>
      <w:szCs w:val="20"/>
      <w:lang w:val="uk-UA"/>
    </w:rPr>
  </w:style>
  <w:style w:type="paragraph" w:styleId="a5">
    <w:name w:val="caption"/>
    <w:basedOn w:val="a"/>
    <w:next w:val="a"/>
    <w:uiPriority w:val="35"/>
    <w:semiHidden/>
    <w:unhideWhenUsed/>
    <w:qFormat/>
    <w:rsid w:val="00174837"/>
    <w:pPr>
      <w:spacing w:line="240" w:lineRule="auto"/>
    </w:pPr>
    <w:rPr>
      <w:b/>
      <w:bCs/>
      <w:color w:val="4F81BD" w:themeColor="accent1"/>
      <w:sz w:val="18"/>
      <w:szCs w:val="18"/>
    </w:rPr>
  </w:style>
  <w:style w:type="table" w:styleId="a6">
    <w:name w:val="Table Grid"/>
    <w:basedOn w:val="a1"/>
    <w:uiPriority w:val="59"/>
    <w:rsid w:val="00C232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351FAD"/>
    <w:pPr>
      <w:ind w:left="720"/>
      <w:contextualSpacing/>
    </w:pPr>
  </w:style>
  <w:style w:type="paragraph" w:customStyle="1" w:styleId="MTDisplayEquation">
    <w:name w:val="MTDisplayEquation"/>
    <w:basedOn w:val="a"/>
    <w:next w:val="a"/>
    <w:link w:val="MTDisplayEquation0"/>
    <w:rsid w:val="00821BB5"/>
    <w:pPr>
      <w:tabs>
        <w:tab w:val="center" w:pos="5000"/>
        <w:tab w:val="right" w:pos="9980"/>
      </w:tabs>
      <w:spacing w:before="120" w:after="0"/>
      <w:jc w:val="both"/>
    </w:pPr>
    <w:rPr>
      <w:lang w:val="uk-UA"/>
    </w:rPr>
  </w:style>
  <w:style w:type="character" w:customStyle="1" w:styleId="MTDisplayEquation0">
    <w:name w:val="MTDisplayEquation Знак"/>
    <w:basedOn w:val="a0"/>
    <w:link w:val="MTDisplayEquation"/>
    <w:rsid w:val="00821BB5"/>
    <w:rPr>
      <w:rFonts w:ascii="Times New Roman" w:hAnsi="Times New Roman"/>
      <w:lang w:val="uk-UA"/>
    </w:rPr>
  </w:style>
  <w:style w:type="paragraph" w:customStyle="1" w:styleId="literature">
    <w:name w:val="literature"/>
    <w:basedOn w:val="a"/>
    <w:rsid w:val="00E46701"/>
    <w:pPr>
      <w:spacing w:before="100" w:beforeAutospacing="1" w:after="100" w:afterAutospacing="1" w:line="240" w:lineRule="auto"/>
    </w:pPr>
    <w:rPr>
      <w:rFonts w:eastAsia="Times New Roman" w:cs="Times New Roman"/>
      <w:sz w:val="24"/>
      <w:szCs w:val="24"/>
      <w:lang w:val="uk-UA" w:eastAsia="uk-UA"/>
    </w:rPr>
  </w:style>
  <w:style w:type="character" w:customStyle="1" w:styleId="notranslate">
    <w:name w:val="notranslate"/>
    <w:basedOn w:val="a0"/>
    <w:rsid w:val="00E46701"/>
  </w:style>
  <w:style w:type="character" w:styleId="a8">
    <w:name w:val="Hyperlink"/>
    <w:basedOn w:val="a0"/>
    <w:uiPriority w:val="99"/>
    <w:unhideWhenUsed/>
    <w:rsid w:val="00616973"/>
    <w:rPr>
      <w:color w:val="0000FF" w:themeColor="hyperlink"/>
      <w:u w:val="single"/>
    </w:rPr>
  </w:style>
  <w:style w:type="paragraph" w:styleId="a9">
    <w:name w:val="Subtitle"/>
    <w:aliases w:val="Рис"/>
    <w:basedOn w:val="a"/>
    <w:next w:val="a"/>
    <w:link w:val="aa"/>
    <w:uiPriority w:val="11"/>
    <w:qFormat/>
    <w:rsid w:val="00E424ED"/>
    <w:pPr>
      <w:numPr>
        <w:ilvl w:val="1"/>
      </w:numPr>
      <w:spacing w:before="120" w:after="360" w:line="240" w:lineRule="auto"/>
      <w:ind w:left="425" w:right="425" w:firstLine="284"/>
      <w:jc w:val="center"/>
    </w:pPr>
    <w:rPr>
      <w:rFonts w:eastAsiaTheme="majorEastAsia" w:cstheme="majorBidi"/>
      <w:iCs/>
      <w:spacing w:val="15"/>
      <w:sz w:val="18"/>
      <w:szCs w:val="24"/>
    </w:rPr>
  </w:style>
  <w:style w:type="character" w:customStyle="1" w:styleId="aa">
    <w:name w:val="Підзаголовок Знак"/>
    <w:aliases w:val="Рис Знак"/>
    <w:basedOn w:val="a0"/>
    <w:link w:val="a9"/>
    <w:uiPriority w:val="11"/>
    <w:rsid w:val="00E424ED"/>
    <w:rPr>
      <w:rFonts w:ascii="Times New Roman" w:eastAsiaTheme="majorEastAsia" w:hAnsi="Times New Roman" w:cstheme="majorBidi"/>
      <w:iCs/>
      <w:spacing w:val="15"/>
      <w:sz w:val="18"/>
      <w:szCs w:val="24"/>
    </w:rPr>
  </w:style>
  <w:style w:type="paragraph" w:customStyle="1" w:styleId="ab">
    <w:name w:val="текст табл"/>
    <w:basedOn w:val="a"/>
    <w:qFormat/>
    <w:rsid w:val="008C7EE4"/>
    <w:pPr>
      <w:spacing w:before="66" w:after="66" w:line="240" w:lineRule="auto"/>
      <w:jc w:val="center"/>
    </w:pPr>
    <w:rPr>
      <w:rFonts w:eastAsiaTheme="minorEastAsia"/>
      <w:iCs/>
      <w:color w:val="000000" w:themeColor="text1"/>
      <w:sz w:val="18"/>
    </w:rPr>
  </w:style>
  <w:style w:type="character" w:customStyle="1" w:styleId="10">
    <w:name w:val="Заголовок 1 Знак"/>
    <w:basedOn w:val="a0"/>
    <w:link w:val="1"/>
    <w:rsid w:val="006A37A4"/>
    <w:rPr>
      <w:rFonts w:ascii="Arial" w:eastAsia="Times New Roman" w:hAnsi="Arial" w:cs="Arial"/>
      <w:b/>
      <w:bCs/>
      <w:kern w:val="32"/>
      <w:sz w:val="32"/>
      <w:szCs w:val="32"/>
      <w:lang w:val="uk-UA" w:eastAsia="ru-RU"/>
    </w:rPr>
  </w:style>
  <w:style w:type="character" w:styleId="HTML">
    <w:name w:val="HTML Cite"/>
    <w:semiHidden/>
    <w:unhideWhenUsed/>
    <w:rsid w:val="006A37A4"/>
    <w:rPr>
      <w:i/>
      <w:iCs/>
    </w:rPr>
  </w:style>
  <w:style w:type="character" w:styleId="ac">
    <w:name w:val="FollowedHyperlink"/>
    <w:basedOn w:val="a0"/>
    <w:uiPriority w:val="99"/>
    <w:semiHidden/>
    <w:unhideWhenUsed/>
    <w:rsid w:val="001806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5D8"/>
    <w:pPr>
      <w:spacing w:line="264" w:lineRule="auto"/>
      <w:ind w:firstLine="567"/>
    </w:pPr>
    <w:rPr>
      <w:rFonts w:ascii="Times New Roman" w:hAnsi="Times New Roman"/>
    </w:rPr>
  </w:style>
  <w:style w:type="paragraph" w:styleId="1">
    <w:name w:val="heading 1"/>
    <w:basedOn w:val="a"/>
    <w:next w:val="a"/>
    <w:link w:val="10"/>
    <w:qFormat/>
    <w:rsid w:val="006A37A4"/>
    <w:pPr>
      <w:keepNext/>
      <w:spacing w:before="240" w:after="60" w:line="240" w:lineRule="auto"/>
      <w:ind w:firstLine="0"/>
      <w:outlineLvl w:val="0"/>
    </w:pPr>
    <w:rPr>
      <w:rFonts w:ascii="Arial" w:eastAsia="Times New Roman" w:hAnsi="Arial" w:cs="Arial"/>
      <w:b/>
      <w:bCs/>
      <w:kern w:val="32"/>
      <w:sz w:val="32"/>
      <w:szCs w:val="32"/>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483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74837"/>
    <w:rPr>
      <w:rFonts w:ascii="Tahoma" w:hAnsi="Tahoma" w:cs="Tahoma"/>
      <w:sz w:val="16"/>
      <w:szCs w:val="16"/>
    </w:rPr>
  </w:style>
  <w:style w:type="paragraph" w:customStyle="1" w:styleId="FigureName">
    <w:name w:val="FigureName"/>
    <w:basedOn w:val="a5"/>
    <w:next w:val="a"/>
    <w:rsid w:val="00174837"/>
    <w:pPr>
      <w:spacing w:before="120" w:after="120" w:line="264" w:lineRule="auto"/>
      <w:jc w:val="center"/>
    </w:pPr>
    <w:rPr>
      <w:rFonts w:eastAsia="Times New Roman" w:cs="Times New Roman"/>
      <w:b w:val="0"/>
      <w:bCs w:val="0"/>
      <w:i/>
      <w:color w:val="auto"/>
      <w:sz w:val="20"/>
      <w:szCs w:val="20"/>
      <w:lang w:val="uk-UA"/>
    </w:rPr>
  </w:style>
  <w:style w:type="paragraph" w:styleId="a5">
    <w:name w:val="caption"/>
    <w:basedOn w:val="a"/>
    <w:next w:val="a"/>
    <w:uiPriority w:val="35"/>
    <w:semiHidden/>
    <w:unhideWhenUsed/>
    <w:qFormat/>
    <w:rsid w:val="00174837"/>
    <w:pPr>
      <w:spacing w:line="240" w:lineRule="auto"/>
    </w:pPr>
    <w:rPr>
      <w:b/>
      <w:bCs/>
      <w:color w:val="4F81BD" w:themeColor="accent1"/>
      <w:sz w:val="18"/>
      <w:szCs w:val="18"/>
    </w:rPr>
  </w:style>
  <w:style w:type="table" w:styleId="a6">
    <w:name w:val="Table Grid"/>
    <w:basedOn w:val="a1"/>
    <w:uiPriority w:val="59"/>
    <w:rsid w:val="00C232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351FAD"/>
    <w:pPr>
      <w:ind w:left="720"/>
      <w:contextualSpacing/>
    </w:pPr>
  </w:style>
  <w:style w:type="paragraph" w:customStyle="1" w:styleId="MTDisplayEquation">
    <w:name w:val="MTDisplayEquation"/>
    <w:basedOn w:val="a"/>
    <w:next w:val="a"/>
    <w:link w:val="MTDisplayEquation0"/>
    <w:rsid w:val="00821BB5"/>
    <w:pPr>
      <w:tabs>
        <w:tab w:val="center" w:pos="5000"/>
        <w:tab w:val="right" w:pos="9980"/>
      </w:tabs>
      <w:spacing w:before="120" w:after="0"/>
      <w:jc w:val="both"/>
    </w:pPr>
    <w:rPr>
      <w:lang w:val="uk-UA"/>
    </w:rPr>
  </w:style>
  <w:style w:type="character" w:customStyle="1" w:styleId="MTDisplayEquation0">
    <w:name w:val="MTDisplayEquation Знак"/>
    <w:basedOn w:val="a0"/>
    <w:link w:val="MTDisplayEquation"/>
    <w:rsid w:val="00821BB5"/>
    <w:rPr>
      <w:rFonts w:ascii="Times New Roman" w:hAnsi="Times New Roman"/>
      <w:lang w:val="uk-UA"/>
    </w:rPr>
  </w:style>
  <w:style w:type="paragraph" w:customStyle="1" w:styleId="literature">
    <w:name w:val="literature"/>
    <w:basedOn w:val="a"/>
    <w:rsid w:val="00E46701"/>
    <w:pPr>
      <w:spacing w:before="100" w:beforeAutospacing="1" w:after="100" w:afterAutospacing="1" w:line="240" w:lineRule="auto"/>
    </w:pPr>
    <w:rPr>
      <w:rFonts w:eastAsia="Times New Roman" w:cs="Times New Roman"/>
      <w:sz w:val="24"/>
      <w:szCs w:val="24"/>
      <w:lang w:val="uk-UA" w:eastAsia="uk-UA"/>
    </w:rPr>
  </w:style>
  <w:style w:type="character" w:customStyle="1" w:styleId="notranslate">
    <w:name w:val="notranslate"/>
    <w:basedOn w:val="a0"/>
    <w:rsid w:val="00E46701"/>
  </w:style>
  <w:style w:type="character" w:styleId="a8">
    <w:name w:val="Hyperlink"/>
    <w:basedOn w:val="a0"/>
    <w:uiPriority w:val="99"/>
    <w:unhideWhenUsed/>
    <w:rsid w:val="00616973"/>
    <w:rPr>
      <w:color w:val="0000FF" w:themeColor="hyperlink"/>
      <w:u w:val="single"/>
    </w:rPr>
  </w:style>
  <w:style w:type="paragraph" w:styleId="a9">
    <w:name w:val="Subtitle"/>
    <w:aliases w:val="Рис"/>
    <w:basedOn w:val="a"/>
    <w:next w:val="a"/>
    <w:link w:val="aa"/>
    <w:uiPriority w:val="11"/>
    <w:qFormat/>
    <w:rsid w:val="00E424ED"/>
    <w:pPr>
      <w:numPr>
        <w:ilvl w:val="1"/>
      </w:numPr>
      <w:spacing w:before="120" w:after="360" w:line="240" w:lineRule="auto"/>
      <w:ind w:left="425" w:right="425" w:firstLine="284"/>
      <w:jc w:val="center"/>
    </w:pPr>
    <w:rPr>
      <w:rFonts w:eastAsiaTheme="majorEastAsia" w:cstheme="majorBidi"/>
      <w:iCs/>
      <w:spacing w:val="15"/>
      <w:sz w:val="18"/>
      <w:szCs w:val="24"/>
    </w:rPr>
  </w:style>
  <w:style w:type="character" w:customStyle="1" w:styleId="aa">
    <w:name w:val="Підзаголовок Знак"/>
    <w:aliases w:val="Рис Знак"/>
    <w:basedOn w:val="a0"/>
    <w:link w:val="a9"/>
    <w:uiPriority w:val="11"/>
    <w:rsid w:val="00E424ED"/>
    <w:rPr>
      <w:rFonts w:ascii="Times New Roman" w:eastAsiaTheme="majorEastAsia" w:hAnsi="Times New Roman" w:cstheme="majorBidi"/>
      <w:iCs/>
      <w:spacing w:val="15"/>
      <w:sz w:val="18"/>
      <w:szCs w:val="24"/>
    </w:rPr>
  </w:style>
  <w:style w:type="paragraph" w:customStyle="1" w:styleId="ab">
    <w:name w:val="текст табл"/>
    <w:basedOn w:val="a"/>
    <w:qFormat/>
    <w:rsid w:val="008C7EE4"/>
    <w:pPr>
      <w:spacing w:before="66" w:after="66" w:line="240" w:lineRule="auto"/>
      <w:jc w:val="center"/>
    </w:pPr>
    <w:rPr>
      <w:rFonts w:eastAsiaTheme="minorEastAsia"/>
      <w:iCs/>
      <w:color w:val="000000" w:themeColor="text1"/>
      <w:sz w:val="18"/>
    </w:rPr>
  </w:style>
  <w:style w:type="character" w:customStyle="1" w:styleId="10">
    <w:name w:val="Заголовок 1 Знак"/>
    <w:basedOn w:val="a0"/>
    <w:link w:val="1"/>
    <w:rsid w:val="006A37A4"/>
    <w:rPr>
      <w:rFonts w:ascii="Arial" w:eastAsia="Times New Roman" w:hAnsi="Arial" w:cs="Arial"/>
      <w:b/>
      <w:bCs/>
      <w:kern w:val="32"/>
      <w:sz w:val="32"/>
      <w:szCs w:val="32"/>
      <w:lang w:val="uk-UA" w:eastAsia="ru-RU"/>
    </w:rPr>
  </w:style>
  <w:style w:type="character" w:styleId="HTML">
    <w:name w:val="HTML Cite"/>
    <w:semiHidden/>
    <w:unhideWhenUsed/>
    <w:rsid w:val="006A37A4"/>
    <w:rPr>
      <w:i/>
      <w:iCs/>
    </w:rPr>
  </w:style>
  <w:style w:type="character" w:styleId="ac">
    <w:name w:val="FollowedHyperlink"/>
    <w:basedOn w:val="a0"/>
    <w:uiPriority w:val="99"/>
    <w:semiHidden/>
    <w:unhideWhenUsed/>
    <w:rsid w:val="001806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image" Target="media/image19.wmf"/><Relationship Id="rId21" Type="http://schemas.openxmlformats.org/officeDocument/2006/relationships/oleObject" Target="embeddings/oleObject5.bin"/><Relationship Id="rId34" Type="http://schemas.openxmlformats.org/officeDocument/2006/relationships/image" Target="media/image17.wmf"/><Relationship Id="rId42" Type="http://schemas.openxmlformats.org/officeDocument/2006/relationships/oleObject" Target="embeddings/oleObject16.bin"/><Relationship Id="rId47" Type="http://schemas.openxmlformats.org/officeDocument/2006/relationships/image" Target="media/image23.wmf"/><Relationship Id="rId50" Type="http://schemas.openxmlformats.org/officeDocument/2006/relationships/oleObject" Target="embeddings/oleObject20.bin"/><Relationship Id="rId55" Type="http://schemas.openxmlformats.org/officeDocument/2006/relationships/oleObject" Target="embeddings/oleObject22.bin"/><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oleObject" Target="embeddings/oleObject9.bin"/><Relationship Id="rId41" Type="http://schemas.openxmlformats.org/officeDocument/2006/relationships/image" Target="media/image20.wmf"/><Relationship Id="rId54" Type="http://schemas.openxmlformats.org/officeDocument/2006/relationships/image" Target="media/image2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image" Target="media/image22.wmf"/><Relationship Id="rId53" Type="http://schemas.openxmlformats.org/officeDocument/2006/relationships/oleObject" Target="embeddings/oleObject21.bin"/><Relationship Id="rId58" Type="http://schemas.openxmlformats.org/officeDocument/2006/relationships/hyperlink" Target="http://translate.meta.ua/ua/translit/" TargetMode="Externa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oleObject" Target="embeddings/oleObject13.bin"/><Relationship Id="rId49" Type="http://schemas.openxmlformats.org/officeDocument/2006/relationships/image" Target="media/image24.wmf"/><Relationship Id="rId57" Type="http://schemas.openxmlformats.org/officeDocument/2006/relationships/hyperlink" Target="http://translit.kh.ua/?passport" TargetMode="External"/><Relationship Id="rId10" Type="http://schemas.openxmlformats.org/officeDocument/2006/relationships/image" Target="media/image4.png"/><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oleObject" Target="embeddings/oleObject17.bin"/><Relationship Id="rId52" Type="http://schemas.openxmlformats.org/officeDocument/2006/relationships/image" Target="media/image26.wmf"/><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5.wmf"/><Relationship Id="rId35" Type="http://schemas.openxmlformats.org/officeDocument/2006/relationships/oleObject" Target="embeddings/oleObject12.bin"/><Relationship Id="rId43" Type="http://schemas.openxmlformats.org/officeDocument/2006/relationships/image" Target="media/image21.wmf"/><Relationship Id="rId48" Type="http://schemas.openxmlformats.org/officeDocument/2006/relationships/oleObject" Target="embeddings/oleObject19.bin"/><Relationship Id="rId56" Type="http://schemas.openxmlformats.org/officeDocument/2006/relationships/hyperlink" Target="http://economy.kpi.ua/ru/node/343" TargetMode="External"/><Relationship Id="rId8" Type="http://schemas.openxmlformats.org/officeDocument/2006/relationships/image" Target="media/image2.png"/><Relationship Id="rId51" Type="http://schemas.openxmlformats.org/officeDocument/2006/relationships/image" Target="media/image25.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7E89F-A12C-4C35-9846-A8F7CFB29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13612</Words>
  <Characters>7759</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GeneraL1991</dc:creator>
  <cp:lastModifiedBy>Roman Khmil</cp:lastModifiedBy>
  <cp:revision>6</cp:revision>
  <cp:lastPrinted>2014-03-27T15:24:00Z</cp:lastPrinted>
  <dcterms:created xsi:type="dcterms:W3CDTF">2017-02-27T22:55:00Z</dcterms:created>
  <dcterms:modified xsi:type="dcterms:W3CDTF">2018-10-04T17:03:00Z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ies>
</file>